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1" w:firstColumn="1" w:lastColumn="1" w:noHBand="0" w:noVBand="0" w:val="01E0"/>
      </w:tblPr>
      <w:tblGrid>
        <w:gridCol w:w="3983"/>
        <w:gridCol w:w="1514"/>
        <w:gridCol w:w="3575"/>
      </w:tblGrid>
      <w:tr w:rsidRPr="007B5193" w:rsidR="001F5808" w:rsidTr="006279C7">
        <w:tc>
          <w:tcPr>
            <w:tcW w:w="4077" w:type="dxa"/>
          </w:tcPr>
          <w:p w:rsidRPr="007B5193" w:rsidR="001F5808" w:rsidP="006279C7" w:rsidRDefault="001F5808">
            <w:pPr>
              <w:spacing w:after="0" w:line="240" w:lineRule="auto"/>
              <w:jc w:val="center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7B5193">
              <w:rPr>
                <w:rFonts w:ascii="Arial" w:hAnsi="Arial" w:eastAsia="Times New Roman" w:cs="Arial"/>
                <w:noProof/>
                <w:kern w:val="0"/>
                <w:sz w:val="24"/>
                <w:szCs w:val="24"/>
                <w:lang w:eastAsia="hr-HR"/>
              </w:rPr>
              <w:drawing>
                <wp:inline distT="0" distB="0" distL="0" distR="0">
                  <wp:extent cx="488315" cy="684530"/>
                  <wp:effectExtent l="0" t="0" r="6985" b="1270"/>
                  <wp:docPr id="2" name="Slika 1" descr="grb-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 descr="grb-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315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7B5193" w:rsidR="001F5808" w:rsidP="006279C7" w:rsidRDefault="001F5808">
            <w:pPr>
              <w:spacing w:after="0" w:line="240" w:lineRule="auto"/>
              <w:jc w:val="center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  <w:p w:rsidRPr="007B5193" w:rsidR="001F5808" w:rsidP="006279C7" w:rsidRDefault="001F5808">
            <w:pPr>
              <w:spacing w:after="0" w:line="240" w:lineRule="auto"/>
              <w:jc w:val="center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7B5193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Republika Hrvatska</w:t>
            </w:r>
          </w:p>
          <w:p w:rsidRPr="007B5193" w:rsidR="001F5808" w:rsidP="006279C7" w:rsidRDefault="001F5808">
            <w:pPr>
              <w:spacing w:after="0" w:line="240" w:lineRule="auto"/>
              <w:jc w:val="center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7B5193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Općinski sud u Rijeci</w:t>
            </w:r>
          </w:p>
          <w:p w:rsidRPr="007B5193" w:rsidR="001F5808" w:rsidP="006279C7" w:rsidRDefault="001F5808">
            <w:pPr>
              <w:spacing w:after="0" w:line="240" w:lineRule="auto"/>
              <w:jc w:val="center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7B5193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Žrtava fašizma 7, 51000 Rijeka</w:t>
            </w:r>
          </w:p>
          <w:p w:rsidRPr="007B5193" w:rsidR="001F5808" w:rsidP="006279C7" w:rsidRDefault="001F5808">
            <w:pPr>
              <w:spacing w:after="0" w:line="240" w:lineRule="auto"/>
              <w:jc w:val="center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7B5193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Prekršajni odjel</w:t>
            </w:r>
          </w:p>
        </w:tc>
        <w:tc>
          <w:tcPr>
            <w:tcW w:w="1560" w:type="dxa"/>
          </w:tcPr>
          <w:p w:rsidRPr="007B5193" w:rsidR="001F5808" w:rsidP="006279C7" w:rsidRDefault="001F5808">
            <w:pPr>
              <w:spacing w:after="0" w:line="240" w:lineRule="auto"/>
              <w:jc w:val="center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</w:tcPr>
          <w:p w:rsidRPr="007B5193" w:rsidR="001F5808" w:rsidP="006279C7" w:rsidRDefault="001F5808">
            <w:pPr>
              <w:spacing w:after="0" w:line="240" w:lineRule="auto"/>
              <w:jc w:val="both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  <w:p w:rsidRPr="007B5193" w:rsidR="001F5808" w:rsidP="006279C7" w:rsidRDefault="001F5808">
            <w:pPr>
              <w:spacing w:after="0" w:line="240" w:lineRule="auto"/>
              <w:jc w:val="both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  <w:p w:rsidRPr="007B5193" w:rsidR="001F5808" w:rsidP="006279C7" w:rsidRDefault="001F5808">
            <w:pPr>
              <w:spacing w:after="0" w:line="240" w:lineRule="auto"/>
              <w:jc w:val="both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  <w:p w:rsidRPr="007B5193" w:rsidR="001F5808" w:rsidP="006279C7" w:rsidRDefault="001F5808">
            <w:pPr>
              <w:spacing w:after="0" w:line="240" w:lineRule="auto"/>
              <w:jc w:val="both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  <w:p w:rsidRPr="007B5193" w:rsidR="001F5808" w:rsidP="006279C7" w:rsidRDefault="001F5808">
            <w:pPr>
              <w:spacing w:after="0" w:line="240" w:lineRule="auto"/>
              <w:jc w:val="right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  <w:p w:rsidRPr="007B5193" w:rsidR="001F5808" w:rsidP="006279C7" w:rsidRDefault="001F5808">
            <w:pPr>
              <w:spacing w:after="0" w:line="240" w:lineRule="auto"/>
              <w:jc w:val="right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7B5193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Poslovni broj: Pp-</w:t>
            </w:r>
            <w:r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2220/2023-</w:t>
            </w:r>
            <w:r w:rsidR="00CD2060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8</w:t>
            </w:r>
            <w:r w:rsidRPr="007B5193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</w:t>
            </w:r>
          </w:p>
          <w:p w:rsidRPr="007B5193" w:rsidR="001F5808" w:rsidP="006279C7" w:rsidRDefault="001F5808">
            <w:pPr>
              <w:spacing w:after="0" w:line="240" w:lineRule="auto"/>
              <w:jc w:val="right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</w:tc>
      </w:tr>
    </w:tbl>
    <w:p w:rsidRPr="007B5193" w:rsidR="001F5808" w:rsidP="001F5808" w:rsidRDefault="001F5808" w14:paraId="ff70a00" w14:textId="ff70a00">
      <w:pPr>
        <w:spacing w:after="0" w:line="240" w:lineRule="auto"/>
        <w:jc w:val="center"/>
        <w15:collapsed w:val="false"/>
        <w:rPr>
          <w:rFonts w:ascii="Arial" w:hAnsi="Arial" w:eastAsia="Times New Roman" w:cs="Arial"/>
          <w:kern w:val="0"/>
          <w:sz w:val="28"/>
          <w:szCs w:val="28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8"/>
          <w:szCs w:val="28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  I M E   R E P U B L I K E   H R V A T S K E </w:t>
      </w:r>
    </w:p>
    <w:p w:rsidRPr="007B5193"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P R E S U D A </w:t>
      </w:r>
    </w:p>
    <w:p w:rsidRPr="007B5193"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Općinski sud u Rijeci, Prekršajni odjel, po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sutkinji </w:t>
      </w:r>
      <w:r w:rsidR="0004448D">
        <w:rPr>
          <w:rFonts w:ascii="Arial" w:hAnsi="Arial" w:eastAsia="Times New Roman" w:cs="Arial"/>
          <w:kern w:val="0"/>
          <w:sz w:val="24"/>
          <w:szCs w:val="24"/>
          <w:lang w:eastAsia="hr-HR"/>
        </w:rPr>
        <w:t>Josipi J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ambrešić-Mattel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na prijedlog  više  sudske savjetnice-specijaliste Moire Gulja i uz sudjelovanje zapisničara Marije Padavić, u prekršajnom postupku protiv okrivljenika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Vorena Oreškovića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, zbog djela prekršaja iz članka 54. stavka 3. za učinjenu radnju iz članka 54. stavka 1. točke 1. Zakona o suzbijanju zlouporabe droga (NN broj: 107/01, 87/02, 163/03, 141/04, 40/07, 149/09, 84/11, 80/13 i 39/19), u svezi članka 92. Zakona o uvođenju Eura kao službene  valute u Republici Hrvatskoj ( NN broj 57/22 i 88/22) pokrenutog optužnim prijedlogom MUP, PU PG Rijeka, I policijske postaje Rijeka, Klasa: 211-07/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23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-5/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16365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, Ur.broj: 511-09-23-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23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-1, podnesenim dana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21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lipnja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2023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., nakon glavne i javne rasprave održane dana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23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travnja 2026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., u  odsutnosti okrivljenika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Vorena Oreškovića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 u nazočnosti predstavnika ovlaštenog tužitelja,  temeljem članka 183. Prekršajnog zakona, dana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27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travnja 2026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., javno je objavio i   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p r e s u d i o   j e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okrivljenik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Voren Orešković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sin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Dražena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, r.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04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. sr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pnja 1991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.g. u Rijeci, s prebivalištem u Rijeci,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Drežnička 18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OIB: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38201069338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prekršajno </w:t>
      </w:r>
      <w:r w:rsidR="00D72AD6">
        <w:rPr>
          <w:rFonts w:ascii="Arial" w:hAnsi="Arial" w:eastAsia="Times New Roman" w:cs="Arial"/>
          <w:kern w:val="0"/>
          <w:sz w:val="24"/>
          <w:szCs w:val="24"/>
          <w:lang w:eastAsia="hr-HR"/>
        </w:rPr>
        <w:t>ne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kažnjavan,  ostali  podaci  </w:t>
      </w:r>
      <w:r w:rsidRPr="007B5193" w:rsidR="00D72AD6">
        <w:rPr>
          <w:rFonts w:ascii="Arial" w:hAnsi="Arial" w:eastAsia="Times New Roman" w:cs="Arial"/>
          <w:kern w:val="0"/>
          <w:sz w:val="24"/>
          <w:szCs w:val="24"/>
          <w:lang w:eastAsia="hr-HR"/>
        </w:rPr>
        <w:t>neutvrđeni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k r i v    j e 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što je,  </w:t>
      </w:r>
    </w:p>
    <w:p w:rsidR="001F5808" w:rsidP="009F1A05" w:rsidRDefault="001F5808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MT" w:hAnsi="ArialMT" w:cs="ArialMT"/>
          <w:kern w:val="0"/>
          <w:sz w:val="24"/>
          <w:szCs w:val="24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protivno odredbi članka 3. stavka 1. Zakona o suzbijanju zlouporabe droga, </w:t>
      </w:r>
      <w:r w:rsidR="0071027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zatečen u posjedovanju psihoaktivne tvari te tvari koje se mogu uporabiti za izradu droge i nove psihoaktivne tvari, 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dana </w:t>
      </w:r>
      <w:r w:rsidR="00D72AD6">
        <w:rPr>
          <w:rFonts w:ascii="Arial" w:hAnsi="Arial" w:eastAsia="Times New Roman" w:cs="Arial"/>
          <w:kern w:val="0"/>
          <w:sz w:val="24"/>
          <w:szCs w:val="24"/>
          <w:lang w:eastAsia="hr-HR"/>
        </w:rPr>
        <w:t>06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 w:rsidR="00D72AD6">
        <w:rPr>
          <w:rFonts w:ascii="Arial" w:hAnsi="Arial" w:eastAsia="Times New Roman" w:cs="Arial"/>
          <w:kern w:val="0"/>
          <w:sz w:val="24"/>
          <w:szCs w:val="24"/>
          <w:lang w:eastAsia="hr-HR"/>
        </w:rPr>
        <w:t>lipnja 2023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u </w:t>
      </w:r>
      <w:r w:rsidR="00D72AD6">
        <w:rPr>
          <w:rFonts w:ascii="Arial" w:hAnsi="Arial" w:eastAsia="Times New Roman" w:cs="Arial"/>
          <w:kern w:val="0"/>
          <w:sz w:val="24"/>
          <w:szCs w:val="24"/>
          <w:lang w:eastAsia="hr-HR"/>
        </w:rPr>
        <w:t>00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,</w:t>
      </w:r>
      <w:r w:rsidR="00D72AD6">
        <w:rPr>
          <w:rFonts w:ascii="Arial" w:hAnsi="Arial" w:eastAsia="Times New Roman" w:cs="Arial"/>
          <w:kern w:val="0"/>
          <w:sz w:val="24"/>
          <w:szCs w:val="24"/>
          <w:lang w:eastAsia="hr-HR"/>
        </w:rPr>
        <w:t>40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sati, u </w:t>
      </w:r>
      <w:r w:rsidRPr="009F1A05" w:rsidR="009F1A05">
        <w:rPr>
          <w:rFonts w:ascii="ArialMT" w:hAnsi="ArialMT" w:cs="ArialMT"/>
          <w:kern w:val="0"/>
          <w:sz w:val="24"/>
          <w:szCs w:val="24"/>
        </w:rPr>
        <w:t xml:space="preserve">Rijeci, ul. Istarska kbr. 59, </w:t>
      </w:r>
      <w:r w:rsidR="00751F94">
        <w:rPr>
          <w:rFonts w:ascii="ArialMT" w:hAnsi="ArialMT" w:cs="ArialMT"/>
          <w:kern w:val="0"/>
          <w:sz w:val="24"/>
          <w:szCs w:val="24"/>
        </w:rPr>
        <w:t xml:space="preserve">upravljao vozilom </w:t>
      </w:r>
      <w:r w:rsidRPr="009F1A05" w:rsidR="00751F94">
        <w:rPr>
          <w:rFonts w:ascii="ArialMT" w:hAnsi="ArialMT" w:cs="ArialMT"/>
          <w:kern w:val="0"/>
          <w:sz w:val="24"/>
          <w:szCs w:val="24"/>
        </w:rPr>
        <w:t>marke “Opel Astra”, reg. oznake RI</w:t>
      </w:r>
      <w:r w:rsidRPr="009F1A05" w:rsidR="00751F94">
        <w:rPr>
          <w:rFonts w:ascii="Arial" w:hAnsi="Arial" w:cs="Arial"/>
          <w:kern w:val="0"/>
          <w:sz w:val="24"/>
          <w:szCs w:val="24"/>
        </w:rPr>
        <w:t>-6023-</w:t>
      </w:r>
      <w:r w:rsidRPr="009F1A05" w:rsidR="00751F94">
        <w:rPr>
          <w:rFonts w:ascii="ArialMT" w:hAnsi="ArialMT" w:cs="ArialMT"/>
          <w:kern w:val="0"/>
          <w:sz w:val="24"/>
          <w:szCs w:val="24"/>
        </w:rPr>
        <w:t xml:space="preserve">J </w:t>
      </w:r>
      <w:r w:rsidR="00751F94">
        <w:rPr>
          <w:rFonts w:ascii="ArialMT" w:hAnsi="ArialMT" w:cs="ArialMT"/>
          <w:kern w:val="0"/>
          <w:sz w:val="24"/>
          <w:szCs w:val="24"/>
        </w:rPr>
        <w:t>te je  po policijskim</w:t>
      </w:r>
      <w:r w:rsidRPr="009F1A05" w:rsidR="009F1A05">
        <w:rPr>
          <w:rFonts w:ascii="ArialMT" w:hAnsi="ArialMT" w:cs="ArialMT"/>
          <w:kern w:val="0"/>
          <w:sz w:val="24"/>
          <w:szCs w:val="24"/>
        </w:rPr>
        <w:t xml:space="preserve"> službenic</w:t>
      </w:r>
      <w:r w:rsidR="009F1A05">
        <w:rPr>
          <w:rFonts w:ascii="ArialMT" w:hAnsi="ArialMT" w:cs="ArialMT"/>
          <w:kern w:val="0"/>
          <w:sz w:val="24"/>
          <w:szCs w:val="24"/>
        </w:rPr>
        <w:t>ima JSIP Rijeka zaust</w:t>
      </w:r>
      <w:r w:rsidR="00751F94">
        <w:rPr>
          <w:rFonts w:ascii="ArialMT" w:hAnsi="ArialMT" w:cs="ArialMT"/>
          <w:kern w:val="0"/>
          <w:sz w:val="24"/>
          <w:szCs w:val="24"/>
        </w:rPr>
        <w:t>avljen</w:t>
      </w:r>
      <w:r w:rsidR="009F1A05">
        <w:rPr>
          <w:rFonts w:ascii="ArialMT" w:hAnsi="ArialMT" w:cs="ArialMT"/>
          <w:kern w:val="0"/>
          <w:sz w:val="24"/>
          <w:szCs w:val="24"/>
        </w:rPr>
        <w:t xml:space="preserve"> </w:t>
      </w:r>
      <w:r w:rsidR="00751F94">
        <w:rPr>
          <w:rFonts w:ascii="ArialMT" w:hAnsi="ArialMT" w:cs="ArialMT"/>
          <w:kern w:val="0"/>
          <w:sz w:val="24"/>
          <w:szCs w:val="24"/>
        </w:rPr>
        <w:t xml:space="preserve">kojom prilikom je </w:t>
      </w:r>
      <w:r w:rsidRPr="009F1A05" w:rsidR="009F1A05">
        <w:rPr>
          <w:rFonts w:ascii="ArialMT" w:hAnsi="ArialMT" w:cs="ArialMT"/>
          <w:kern w:val="0"/>
          <w:sz w:val="24"/>
          <w:szCs w:val="24"/>
        </w:rPr>
        <w:t>dobrovoljno izruč</w:t>
      </w:r>
      <w:r w:rsidR="00751F94">
        <w:rPr>
          <w:rFonts w:ascii="ArialMT" w:hAnsi="ArialMT" w:cs="ArialMT"/>
          <w:kern w:val="0"/>
          <w:sz w:val="24"/>
          <w:szCs w:val="24"/>
        </w:rPr>
        <w:t>io</w:t>
      </w:r>
      <w:r w:rsidRPr="009F1A05" w:rsidR="009F1A05">
        <w:rPr>
          <w:rFonts w:ascii="ArialMT" w:hAnsi="ArialMT" w:cs="ArialMT"/>
          <w:kern w:val="0"/>
          <w:sz w:val="24"/>
          <w:szCs w:val="24"/>
        </w:rPr>
        <w:t xml:space="preserve"> iz pretinca vozač</w:t>
      </w:r>
      <w:r w:rsidR="009F1A05">
        <w:rPr>
          <w:rFonts w:ascii="ArialMT" w:hAnsi="ArialMT" w:cs="ArialMT"/>
          <w:kern w:val="0"/>
          <w:sz w:val="24"/>
          <w:szCs w:val="24"/>
        </w:rPr>
        <w:t xml:space="preserve">evih vrata PVC </w:t>
      </w:r>
      <w:r w:rsidRPr="009F1A05" w:rsidR="009F1A05">
        <w:rPr>
          <w:rFonts w:ascii="ArialMT" w:hAnsi="ArialMT" w:cs="ArialMT"/>
          <w:kern w:val="0"/>
          <w:sz w:val="24"/>
          <w:szCs w:val="24"/>
        </w:rPr>
        <w:t>vrećicu u kojoj se</w:t>
      </w:r>
      <w:r w:rsidR="00751F94">
        <w:rPr>
          <w:rFonts w:ascii="ArialMT" w:hAnsi="ArialMT" w:cs="ArialMT"/>
          <w:kern w:val="0"/>
          <w:sz w:val="24"/>
          <w:szCs w:val="24"/>
        </w:rPr>
        <w:t xml:space="preserve"> </w:t>
      </w:r>
      <w:r w:rsidRPr="009F1A05" w:rsidR="009F1A05">
        <w:rPr>
          <w:rFonts w:ascii="ArialMT" w:hAnsi="ArialMT" w:cs="ArialMT"/>
          <w:kern w:val="0"/>
          <w:sz w:val="24"/>
          <w:szCs w:val="24"/>
        </w:rPr>
        <w:t>nalazi praškasta bijela materija koja svojim opisom i karakteristikama odgovara drogi amfetamin tzv. “speed”, za koju j</w:t>
      </w:r>
      <w:r w:rsidR="009F1A05">
        <w:rPr>
          <w:rFonts w:ascii="ArialMT" w:hAnsi="ArialMT" w:cs="ArialMT"/>
          <w:kern w:val="0"/>
          <w:sz w:val="24"/>
          <w:szCs w:val="24"/>
        </w:rPr>
        <w:t xml:space="preserve">e </w:t>
      </w:r>
      <w:r w:rsidRPr="009F1A05" w:rsidR="009F1A05">
        <w:rPr>
          <w:rFonts w:ascii="Arial" w:hAnsi="Arial" w:cs="Arial"/>
          <w:kern w:val="0"/>
          <w:sz w:val="24"/>
          <w:szCs w:val="24"/>
        </w:rPr>
        <w:t xml:space="preserve">preciznom digitalnom vagom </w:t>
      </w:r>
      <w:r w:rsidRPr="009F1A05" w:rsidR="009F1A05">
        <w:rPr>
          <w:rFonts w:ascii="ArialMT" w:hAnsi="ArialMT" w:cs="ArialMT"/>
          <w:kern w:val="0"/>
          <w:sz w:val="24"/>
          <w:szCs w:val="24"/>
        </w:rPr>
        <w:t>utvrđena ukupna količina od 16 grama, dok je preliminarnim</w:t>
      </w:r>
      <w:r w:rsidR="009F1A05">
        <w:rPr>
          <w:rFonts w:ascii="ArialMT" w:hAnsi="ArialMT" w:cs="ArialMT"/>
          <w:kern w:val="0"/>
          <w:sz w:val="24"/>
          <w:szCs w:val="24"/>
        </w:rPr>
        <w:t xml:space="preserve"> ispitivanjem navedene materije </w:t>
      </w:r>
      <w:r w:rsidRPr="009F1A05" w:rsidR="009F1A05">
        <w:rPr>
          <w:rFonts w:ascii="ArialMT" w:hAnsi="ArialMT" w:cs="ArialMT"/>
          <w:kern w:val="0"/>
          <w:sz w:val="24"/>
          <w:szCs w:val="24"/>
        </w:rPr>
        <w:t>utvrđeno da se radi o drogi amfetamin “speed”</w:t>
      </w:r>
      <w:r w:rsidR="00751F94">
        <w:rPr>
          <w:rFonts w:ascii="ArialMT" w:hAnsi="ArialMT" w:cs="ArialMT"/>
          <w:kern w:val="0"/>
          <w:sz w:val="24"/>
          <w:szCs w:val="24"/>
        </w:rPr>
        <w:t>,</w:t>
      </w:r>
    </w:p>
    <w:p w:rsidRPr="009F1A05" w:rsidR="00751F94" w:rsidP="009F1A05" w:rsidRDefault="00751F9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MT" w:hAnsi="ArialMT" w:cs="ArialMT"/>
          <w:kern w:val="0"/>
          <w:sz w:val="24"/>
          <w:szCs w:val="24"/>
        </w:rPr>
      </w:pPr>
    </w:p>
    <w:p w:rsidRPr="000F7EDD" w:rsidR="000F7EDD" w:rsidP="000F7EDD" w:rsidRDefault="000F7EDD">
      <w:pPr>
        <w:spacing w:after="120" w:line="240" w:lineRule="auto"/>
        <w:ind w:firstLine="708"/>
        <w:jc w:val="both"/>
        <w:outlineLvl w:val="0"/>
        <w:rPr>
          <w:rFonts w:ascii="Arial" w:hAnsi="Arial" w:eastAsia="Calibri" w:cs="Arial"/>
          <w:sz w:val="24"/>
          <w:szCs w:val="24"/>
        </w:rPr>
      </w:pPr>
      <w:r w:rsidRPr="000F7EDD">
        <w:rPr>
          <w:rFonts w:ascii="Arial" w:hAnsi="Arial" w:eastAsia="Calibri" w:cs="Arial"/>
          <w:sz w:val="24"/>
          <w:szCs w:val="24"/>
        </w:rPr>
        <w:lastRenderedPageBreak/>
        <w:t xml:space="preserve">dakle, što je posjedovao drogu koja se prema </w:t>
      </w:r>
      <w:r w:rsidRPr="000F7EDD">
        <w:rPr>
          <w:rFonts w:ascii="Arial" w:hAnsi="Arial" w:eastAsia="Calibri" w:cs="Arial"/>
          <w:bCs/>
          <w:sz w:val="24"/>
          <w:szCs w:val="24"/>
        </w:rPr>
        <w:t xml:space="preserve">Popisu droga, psihotropnih tvari i biljaka iz kojih se može dobiti droga te tvari koje se mogu uporabiti za izradu droga ("Narodne novine" broj </w:t>
      </w:r>
      <w:r>
        <w:rPr>
          <w:rFonts w:ascii="Arial" w:hAnsi="Arial" w:eastAsia="Calibri" w:cs="Arial"/>
          <w:bCs/>
          <w:sz w:val="24"/>
          <w:szCs w:val="24"/>
        </w:rPr>
        <w:t>19/23.</w:t>
      </w:r>
      <w:r w:rsidR="00AF6C0B">
        <w:rPr>
          <w:rFonts w:ascii="Arial" w:hAnsi="Arial" w:eastAsia="Calibri" w:cs="Arial"/>
          <w:bCs/>
          <w:sz w:val="24"/>
          <w:szCs w:val="24"/>
        </w:rPr>
        <w:t xml:space="preserve"> nalazi u Dijelu </w:t>
      </w:r>
      <w:r w:rsidR="00CC1A67">
        <w:rPr>
          <w:rFonts w:ascii="Arial" w:hAnsi="Arial" w:eastAsia="Calibri" w:cs="Arial"/>
          <w:bCs/>
          <w:sz w:val="24"/>
          <w:szCs w:val="24"/>
        </w:rPr>
        <w:t>I</w:t>
      </w:r>
      <w:r w:rsidRPr="000F7EDD">
        <w:rPr>
          <w:rFonts w:ascii="Arial" w:hAnsi="Arial" w:eastAsia="Calibri" w:cs="Arial"/>
          <w:bCs/>
          <w:sz w:val="24"/>
          <w:szCs w:val="24"/>
        </w:rPr>
        <w:t>I.,</w:t>
      </w:r>
      <w:r w:rsidRPr="00CC1A67" w:rsidR="00CC1A67">
        <w:rPr>
          <w:rFonts w:ascii="Arial" w:hAnsi="Arial" w:eastAsia="Calibri" w:cs="Arial"/>
          <w:bCs/>
          <w:sz w:val="24"/>
          <w:szCs w:val="24"/>
        </w:rPr>
        <w:t xml:space="preserve"> </w:t>
      </w:r>
      <w:r w:rsidRPr="000F7EDD">
        <w:rPr>
          <w:rFonts w:ascii="Arial" w:hAnsi="Arial" w:eastAsia="Calibri" w:cs="Arial"/>
          <w:bCs/>
          <w:sz w:val="24"/>
          <w:szCs w:val="24"/>
        </w:rPr>
        <w:t>na Popisu psihot</w:t>
      </w:r>
      <w:r w:rsidR="00AF6C0B">
        <w:rPr>
          <w:rFonts w:ascii="Arial" w:hAnsi="Arial" w:eastAsia="Calibri" w:cs="Arial"/>
          <w:bCs/>
          <w:sz w:val="24"/>
          <w:szCs w:val="24"/>
        </w:rPr>
        <w:t>ropnih tvari i biljaka</w:t>
      </w:r>
      <w:r w:rsidRPr="00CC1A67" w:rsidR="00CC1A67">
        <w:rPr>
          <w:rFonts w:ascii="Arial" w:hAnsi="Arial" w:eastAsia="Calibri" w:cs="Arial"/>
          <w:bCs/>
          <w:sz w:val="24"/>
          <w:szCs w:val="24"/>
        </w:rPr>
        <w:t xml:space="preserve"> </w:t>
      </w:r>
      <w:r w:rsidR="00CC1A67">
        <w:rPr>
          <w:rFonts w:ascii="Arial" w:hAnsi="Arial" w:eastAsia="Calibri" w:cs="Arial"/>
          <w:bCs/>
          <w:sz w:val="24"/>
          <w:szCs w:val="24"/>
        </w:rPr>
        <w:t>Odjeljak</w:t>
      </w:r>
      <w:r w:rsidRPr="000F7EDD" w:rsidR="00CC1A67">
        <w:rPr>
          <w:rFonts w:ascii="Arial" w:hAnsi="Arial" w:eastAsia="Calibri" w:cs="Arial"/>
          <w:bCs/>
          <w:sz w:val="24"/>
          <w:szCs w:val="24"/>
        </w:rPr>
        <w:t xml:space="preserve"> </w:t>
      </w:r>
      <w:r w:rsidR="00CC1A67">
        <w:rPr>
          <w:rFonts w:ascii="Arial" w:hAnsi="Arial" w:eastAsia="Calibri" w:cs="Arial"/>
          <w:bCs/>
          <w:sz w:val="24"/>
          <w:szCs w:val="24"/>
        </w:rPr>
        <w:t>1</w:t>
      </w:r>
      <w:r w:rsidRPr="000F7EDD" w:rsidR="00CC1A67">
        <w:rPr>
          <w:rFonts w:ascii="Arial" w:hAnsi="Arial" w:eastAsia="Calibri" w:cs="Arial"/>
          <w:bCs/>
          <w:sz w:val="24"/>
          <w:szCs w:val="24"/>
        </w:rPr>
        <w:t>.</w:t>
      </w:r>
      <w:r w:rsidR="00AF6C0B">
        <w:rPr>
          <w:rFonts w:ascii="Arial" w:hAnsi="Arial" w:eastAsia="Calibri" w:cs="Arial"/>
          <w:bCs/>
          <w:sz w:val="24"/>
          <w:szCs w:val="24"/>
        </w:rPr>
        <w:t xml:space="preserve">, </w:t>
      </w:r>
      <w:r w:rsidRPr="000F7EDD">
        <w:rPr>
          <w:rFonts w:ascii="Arial" w:hAnsi="Arial" w:eastAsia="Calibri" w:cs="Arial"/>
          <w:bCs/>
          <w:sz w:val="24"/>
          <w:szCs w:val="24"/>
        </w:rPr>
        <w:t xml:space="preserve"> pod nazivom amfetamini</w:t>
      </w:r>
      <w:r w:rsidRPr="000F7EDD">
        <w:rPr>
          <w:rFonts w:ascii="Arial" w:hAnsi="Arial" w:eastAsia="Calibri" w:cs="Arial"/>
          <w:sz w:val="24"/>
          <w:szCs w:val="24"/>
        </w:rPr>
        <w:t>,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čime je počinio prekršaj iz članka 54. stavka 3. za učinjenu radnju iz članka 54. stavka 1. točke 1. Zakona o suzbijanju zlouporabe droga,  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pa se temeljem citirane zakonske odredbe, okrivljeniku </w:t>
      </w:r>
      <w:r w:rsidR="00751F94">
        <w:rPr>
          <w:rFonts w:ascii="Arial" w:hAnsi="Arial" w:eastAsia="Times New Roman" w:cs="Arial"/>
          <w:kern w:val="0"/>
          <w:sz w:val="24"/>
          <w:szCs w:val="24"/>
          <w:lang w:eastAsia="hr-HR"/>
        </w:rPr>
        <w:t>Vorenu Oreškoviću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izriče </w:t>
      </w:r>
    </w:p>
    <w:p w:rsidRPr="007B5193"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novčana kazna u iznosu od 663,61 eura</w:t>
      </w:r>
    </w:p>
    <w:p w:rsidRPr="007B5193"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(slovima: šesto šezdeset i tri eura i šezdeset i jedan cent)</w:t>
      </w:r>
    </w:p>
    <w:p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250BD5" w:rsidR="00250BD5" w:rsidP="00250BD5" w:rsidRDefault="00250BD5">
      <w:pPr>
        <w:tabs>
          <w:tab w:val="left" w:pos="749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250BD5">
        <w:rPr>
          <w:rFonts w:ascii="Arial" w:hAnsi="Arial" w:eastAsia="Times New Roman" w:cs="Arial"/>
          <w:sz w:val="24"/>
          <w:szCs w:val="24"/>
          <w:lang w:eastAsia="hr-HR"/>
        </w:rPr>
        <w:t xml:space="preserve">Temeljem članka 40. Prekršajnog zakona okrivljeniku se uračunava  vrijeme  uhićenja po  Prvoj policijskoj postaji Rijeka od  dana </w:t>
      </w:r>
      <w:r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250BD5">
        <w:rPr>
          <w:rFonts w:ascii="Arial" w:hAnsi="Arial" w:eastAsia="Times New Roman" w:cs="Arial"/>
          <w:sz w:val="24"/>
          <w:szCs w:val="24"/>
          <w:lang w:eastAsia="hr-HR"/>
        </w:rPr>
        <w:t xml:space="preserve">.  </w:t>
      </w:r>
      <w:r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250BD5">
        <w:rPr>
          <w:rFonts w:ascii="Arial" w:hAnsi="Arial" w:eastAsia="Times New Roman" w:cs="Arial"/>
          <w:sz w:val="24"/>
          <w:szCs w:val="24"/>
          <w:lang w:eastAsia="hr-HR"/>
        </w:rPr>
        <w:t xml:space="preserve"> 2023.  godine u </w:t>
      </w:r>
      <w:r>
        <w:rPr>
          <w:rFonts w:ascii="Arial" w:hAnsi="Arial" w:eastAsia="Times New Roman" w:cs="Arial"/>
          <w:sz w:val="24"/>
          <w:szCs w:val="24"/>
          <w:lang w:eastAsia="hr-HR"/>
        </w:rPr>
        <w:t>02</w:t>
      </w:r>
      <w:r w:rsidRPr="00250BD5">
        <w:rPr>
          <w:rFonts w:ascii="Arial" w:hAnsi="Arial" w:eastAsia="Times New Roman" w:cs="Arial"/>
          <w:sz w:val="24"/>
          <w:szCs w:val="24"/>
          <w:lang w:eastAsia="hr-HR"/>
        </w:rPr>
        <w:t>,</w:t>
      </w:r>
      <w:r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50BD5">
        <w:rPr>
          <w:rFonts w:ascii="Arial" w:hAnsi="Arial" w:eastAsia="Times New Roman" w:cs="Arial"/>
          <w:sz w:val="24"/>
          <w:szCs w:val="24"/>
          <w:lang w:eastAsia="hr-HR"/>
        </w:rPr>
        <w:t xml:space="preserve">  sati  do </w:t>
      </w:r>
      <w:r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250BD5">
        <w:rPr>
          <w:rFonts w:ascii="Arial" w:hAnsi="Arial" w:eastAsia="Times New Roman" w:cs="Arial"/>
          <w:sz w:val="24"/>
          <w:szCs w:val="24"/>
          <w:lang w:eastAsia="hr-HR"/>
        </w:rPr>
        <w:t>.</w:t>
      </w:r>
      <w:r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250BD5">
        <w:rPr>
          <w:rFonts w:ascii="Arial" w:hAnsi="Arial" w:eastAsia="Times New Roman" w:cs="Arial"/>
          <w:sz w:val="24"/>
          <w:szCs w:val="24"/>
          <w:lang w:eastAsia="hr-HR"/>
        </w:rPr>
        <w:t xml:space="preserve">.2023. u </w:t>
      </w:r>
      <w:r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50BD5">
        <w:rPr>
          <w:rFonts w:ascii="Arial" w:hAnsi="Arial" w:eastAsia="Times New Roman" w:cs="Arial"/>
          <w:sz w:val="24"/>
          <w:szCs w:val="24"/>
          <w:lang w:eastAsia="hr-HR"/>
        </w:rPr>
        <w:t>,</w:t>
      </w:r>
      <w:r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50BD5">
        <w:rPr>
          <w:rFonts w:ascii="Arial" w:hAnsi="Arial" w:eastAsia="Times New Roman" w:cs="Arial"/>
          <w:sz w:val="24"/>
          <w:szCs w:val="24"/>
          <w:lang w:eastAsia="hr-HR"/>
        </w:rPr>
        <w:t xml:space="preserve">  sati kada je pušten na  slobodu, u izrečenu   novčanu kaznu računajući vrijeme  uhićenja kao  jedan dan zatvora, odnosno 39,82  eura (slovima:  trideset i  devet   eura i  osamdeset i  dva  centa), tako da  okrivljenik ima za platiti </w:t>
      </w:r>
      <w:r>
        <w:rPr>
          <w:rFonts w:ascii="Arial" w:hAnsi="Arial" w:eastAsia="Times New Roman" w:cs="Arial"/>
          <w:sz w:val="24"/>
          <w:szCs w:val="24"/>
          <w:lang w:eastAsia="hr-HR"/>
        </w:rPr>
        <w:t>623</w:t>
      </w:r>
      <w:r w:rsidRPr="00250BD5">
        <w:rPr>
          <w:rFonts w:ascii="Arial" w:hAnsi="Arial" w:eastAsia="Times New Roman" w:cs="Arial"/>
          <w:sz w:val="24"/>
          <w:szCs w:val="24"/>
          <w:lang w:eastAsia="hr-HR"/>
        </w:rPr>
        <w:t>,</w:t>
      </w:r>
      <w:r>
        <w:rPr>
          <w:rFonts w:ascii="Arial" w:hAnsi="Arial" w:eastAsia="Times New Roman" w:cs="Arial"/>
          <w:sz w:val="24"/>
          <w:szCs w:val="24"/>
          <w:lang w:eastAsia="hr-HR"/>
        </w:rPr>
        <w:t>79</w:t>
      </w:r>
      <w:r w:rsidRPr="00250BD5">
        <w:rPr>
          <w:rFonts w:ascii="Arial" w:hAnsi="Arial" w:eastAsia="Times New Roman" w:cs="Arial"/>
          <w:sz w:val="24"/>
          <w:szCs w:val="24"/>
          <w:lang w:eastAsia="hr-HR"/>
        </w:rPr>
        <w:t xml:space="preserve">  eura (slovima: </w:t>
      </w:r>
      <w:r>
        <w:rPr>
          <w:rFonts w:ascii="Arial" w:hAnsi="Arial" w:eastAsia="Times New Roman" w:cs="Arial"/>
          <w:sz w:val="24"/>
          <w:szCs w:val="24"/>
          <w:lang w:eastAsia="hr-HR"/>
        </w:rPr>
        <w:t>šesto dvadeset i tri eura</w:t>
      </w:r>
      <w:r w:rsidRPr="00250BD5">
        <w:rPr>
          <w:rFonts w:ascii="Arial" w:hAnsi="Arial" w:eastAsia="Times New Roman" w:cs="Arial"/>
          <w:sz w:val="24"/>
          <w:szCs w:val="24"/>
          <w:lang w:eastAsia="hr-HR"/>
        </w:rPr>
        <w:t xml:space="preserve"> i  </w:t>
      </w:r>
      <w:r>
        <w:rPr>
          <w:rFonts w:ascii="Arial" w:hAnsi="Arial" w:eastAsia="Times New Roman" w:cs="Arial"/>
          <w:sz w:val="24"/>
          <w:szCs w:val="24"/>
          <w:lang w:eastAsia="hr-HR"/>
        </w:rPr>
        <w:t>sedamdeset i devet</w:t>
      </w:r>
      <w:r w:rsidRPr="00250BD5">
        <w:rPr>
          <w:rFonts w:ascii="Arial" w:hAnsi="Arial" w:eastAsia="Times New Roman" w:cs="Arial"/>
          <w:sz w:val="24"/>
          <w:szCs w:val="24"/>
          <w:lang w:eastAsia="hr-HR"/>
        </w:rPr>
        <w:t xml:space="preserve"> centi).</w:t>
      </w:r>
    </w:p>
    <w:p w:rsidRPr="007B5193" w:rsidR="001F5808" w:rsidP="00250BD5" w:rsidRDefault="001F5808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>Temeljem članka 33. stavka 11. Prekršajnog zakona, okrivljenik je dužan novčanu kaznu platiti u roku od 30 (trideset) dana, po pravomoćnosti ove presude.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>Ako novčana kazna ne  bude  u  cijelosti ili djelomično plaćena u određenom  roku naplatiti će se prisilno.</w:t>
      </w:r>
    </w:p>
    <w:p w:rsidRPr="007B5193" w:rsidR="001F5808" w:rsidP="001F5808" w:rsidRDefault="001F5808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Na temelju čl. 152. st. 3. i čl. 183.  st. 2. Prekršajnog zakona okrivljenik se upozorava da će se  smatrati da je  novčana kazna u cijelosti uplaćena ako u  roku  koji je određen ovom odlukom uplati 2/3 izrečene novčane kazne, a što iznosi  </w:t>
      </w:r>
      <w:r w:rsidR="00250BD5">
        <w:rPr>
          <w:rFonts w:ascii="Arial" w:hAnsi="Arial" w:eastAsia="Times New Roman" w:cs="Arial"/>
          <w:kern w:val="0"/>
          <w:sz w:val="24"/>
          <w:szCs w:val="24"/>
          <w:lang w:eastAsia="hr-HR"/>
        </w:rPr>
        <w:t>415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,</w:t>
      </w:r>
      <w:r w:rsidR="00250BD5">
        <w:rPr>
          <w:rFonts w:ascii="Arial" w:hAnsi="Arial" w:eastAsia="Times New Roman" w:cs="Arial"/>
          <w:kern w:val="0"/>
          <w:sz w:val="24"/>
          <w:szCs w:val="24"/>
          <w:lang w:eastAsia="hr-HR"/>
        </w:rPr>
        <w:t>86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eura (slovima: četiristo </w:t>
      </w:r>
      <w:r w:rsidR="00250BD5">
        <w:rPr>
          <w:rFonts w:ascii="Arial" w:hAnsi="Arial" w:eastAsia="Times New Roman" w:cs="Arial"/>
          <w:kern w:val="0"/>
          <w:sz w:val="24"/>
          <w:szCs w:val="24"/>
          <w:lang w:eastAsia="hr-HR"/>
        </w:rPr>
        <w:t>petnaest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eura i </w:t>
      </w:r>
      <w:r w:rsidR="00250BD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osamdeset i šest 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centi).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Temeljem članka 76.a PZ-a i članka 64. stavka 1. Zakona o suzbijanju zlouporabe droga, okrivljeniku se oduzima predmet prekršaja, i to: </w:t>
      </w:r>
      <w:r w:rsidR="007A4F6D">
        <w:rPr>
          <w:rFonts w:ascii="Arial" w:hAnsi="Arial" w:eastAsia="Times New Roman" w:cs="Arial"/>
          <w:kern w:val="0"/>
          <w:sz w:val="24"/>
          <w:szCs w:val="24"/>
          <w:lang w:eastAsia="hr-HR"/>
        </w:rPr>
        <w:t>jedna (1) pvc vrećica sa sadržajem droge speed "meta</w:t>
      </w:r>
      <w:r w:rsidR="00A01517">
        <w:rPr>
          <w:rFonts w:ascii="Arial" w:hAnsi="Arial" w:eastAsia="Times New Roman" w:cs="Arial"/>
          <w:kern w:val="0"/>
          <w:sz w:val="24"/>
          <w:szCs w:val="24"/>
          <w:lang w:eastAsia="hr-HR"/>
        </w:rPr>
        <w:t>m</w:t>
      </w:r>
      <w:r w:rsidR="007A4F6D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fetamin" u količini od 16 grama 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prema   potvrdi o privremenom  oduzimanju predmeta  ser. broja: </w:t>
      </w:r>
      <w:r w:rsidR="007A4F6D">
        <w:rPr>
          <w:rFonts w:ascii="Arial" w:hAnsi="Arial" w:eastAsia="Times New Roman" w:cs="Arial"/>
          <w:kern w:val="0"/>
          <w:sz w:val="24"/>
          <w:szCs w:val="24"/>
          <w:lang w:eastAsia="hr-HR"/>
        </w:rPr>
        <w:t>01514311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od </w:t>
      </w:r>
      <w:r w:rsidR="007A4F6D">
        <w:rPr>
          <w:rFonts w:ascii="Arial" w:hAnsi="Arial" w:eastAsia="Times New Roman" w:cs="Arial"/>
          <w:kern w:val="0"/>
          <w:sz w:val="24"/>
          <w:szCs w:val="24"/>
          <w:lang w:eastAsia="hr-HR"/>
        </w:rPr>
        <w:t>06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 w:rsidR="007A4F6D">
        <w:rPr>
          <w:rFonts w:ascii="Arial" w:hAnsi="Arial" w:eastAsia="Times New Roman" w:cs="Arial"/>
          <w:kern w:val="0"/>
          <w:sz w:val="24"/>
          <w:szCs w:val="24"/>
          <w:lang w:eastAsia="hr-HR"/>
        </w:rPr>
        <w:t>lipnja 2023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koju će po pravomoćnosti ove presude uništiti nadležno tijelo.   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>Temeljem članka 139. stavak 3. u svezi članka 138. stavak 3. PZ-a, okrivljenik je dužan nadoknaditi trošak prekršajnog postupka u paušalnom iznosu od 30,00 eura (slovima:  trideset eura i nula centi)</w:t>
      </w:r>
      <w:r w:rsidRPr="007B5193">
        <w:rPr>
          <w:rFonts w:ascii="Arial" w:hAnsi="Arial" w:eastAsia="Times New Roman" w:cs="Arial"/>
          <w:kern w:val="0"/>
          <w:sz w:val="24"/>
          <w:szCs w:val="24"/>
          <w:vertAlign w:val="superscript"/>
          <w:lang w:eastAsia="hr-HR"/>
        </w:rPr>
        <w:t xml:space="preserve"> 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u roku od 30 /trideset/ dana po pravomoćnosti ove presude.  </w:t>
      </w:r>
    </w:p>
    <w:p w:rsidRPr="007B5193" w:rsidR="007A4F6D" w:rsidP="001F5808" w:rsidRDefault="007A4F6D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Obrazloženje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MUP, PU PG,  I policijska postaja Rijeka, podnijela je pod brojem: Klasa: 211-07/</w:t>
      </w:r>
      <w:r w:rsidR="00A01517">
        <w:rPr>
          <w:rFonts w:ascii="Arial" w:hAnsi="Arial" w:eastAsia="Times New Roman" w:cs="Arial"/>
          <w:kern w:val="0"/>
          <w:sz w:val="24"/>
          <w:szCs w:val="24"/>
          <w:lang w:eastAsia="hr-HR"/>
        </w:rPr>
        <w:t>23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-5/</w:t>
      </w:r>
      <w:r w:rsidR="00A01517">
        <w:rPr>
          <w:rFonts w:ascii="Arial" w:hAnsi="Arial" w:eastAsia="Times New Roman" w:cs="Arial"/>
          <w:kern w:val="0"/>
          <w:sz w:val="24"/>
          <w:szCs w:val="24"/>
          <w:lang w:eastAsia="hr-HR"/>
        </w:rPr>
        <w:t>16365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, Ur.broj: 511-09-23-</w:t>
      </w:r>
      <w:r w:rsidR="00A01517">
        <w:rPr>
          <w:rFonts w:ascii="Arial" w:hAnsi="Arial" w:eastAsia="Times New Roman" w:cs="Arial"/>
          <w:kern w:val="0"/>
          <w:sz w:val="24"/>
          <w:szCs w:val="24"/>
          <w:lang w:eastAsia="hr-HR"/>
        </w:rPr>
        <w:t>23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-1, podnesenim dana </w:t>
      </w:r>
      <w:r w:rsidR="00A01517">
        <w:rPr>
          <w:rFonts w:ascii="Arial" w:hAnsi="Arial" w:eastAsia="Times New Roman" w:cs="Arial"/>
          <w:kern w:val="0"/>
          <w:sz w:val="24"/>
          <w:szCs w:val="24"/>
          <w:lang w:eastAsia="hr-HR"/>
        </w:rPr>
        <w:t>21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 w:rsidR="00A01517">
        <w:rPr>
          <w:rFonts w:ascii="Arial" w:hAnsi="Arial" w:eastAsia="Times New Roman" w:cs="Arial"/>
          <w:kern w:val="0"/>
          <w:sz w:val="24"/>
          <w:szCs w:val="24"/>
          <w:lang w:eastAsia="hr-HR"/>
        </w:rPr>
        <w:t>lipnja  2023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., optužni prijedlog protiv okrivljenika </w:t>
      </w:r>
      <w:r w:rsidR="00A01517">
        <w:rPr>
          <w:rFonts w:ascii="Arial" w:hAnsi="Arial" w:eastAsia="Times New Roman" w:cs="Arial"/>
          <w:kern w:val="0"/>
          <w:sz w:val="24"/>
          <w:szCs w:val="24"/>
          <w:lang w:eastAsia="hr-HR"/>
        </w:rPr>
        <w:t>Vorena Oreškovića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zbog djela prekršaja činjenično opisanog i pravno označenog  u izreci ove presude. </w:t>
      </w:r>
    </w:p>
    <w:p w:rsidRPr="007B5193" w:rsidR="001F5808" w:rsidP="001F5808" w:rsidRDefault="001F5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lastRenderedPageBreak/>
        <w:t>Ovaj  sud je okrivljeniku</w:t>
      </w:r>
      <w:r w:rsidR="00A0151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dao mogućnost iznošenja obrane. Međutim poziv je okrivljeniku uredno uručen, a isti nije pristupio na glavnu raspravu niti je ispričao svoj izostanak.</w:t>
      </w:r>
    </w:p>
    <w:p w:rsidR="007A129D" w:rsidP="007A129D" w:rsidRDefault="007D4D0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Obzirom okrivljenik nije pristupio n</w:t>
      </w:r>
      <w:r w:rsidRPr="007B5193" w:rsidR="001F580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a  glavnu raspravu zakazanu za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23</w:t>
      </w:r>
      <w:r w:rsidRPr="007B5193" w:rsidR="001F580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travnja 2026., </w:t>
      </w:r>
      <w:r w:rsidRPr="007B5193" w:rsidR="001F5808">
        <w:rPr>
          <w:rFonts w:ascii="Arial" w:hAnsi="Arial" w:eastAsia="Times New Roman" w:cs="Arial"/>
          <w:kern w:val="0"/>
          <w:sz w:val="24"/>
          <w:szCs w:val="24"/>
          <w:lang w:eastAsia="hr-HR"/>
        </w:rPr>
        <w:t>nit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i je ispričao  svoj izostanak,  ispunjeni su zakonski uvjeti za provođenje glavne rasprave pa je sud u odsutnosti okrivljenika i ovlaštenog tužitelja </w:t>
      </w:r>
      <w:r w:rsidRPr="007B5193" w:rsidR="001F580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održao  glavnu raspravu, te  proveo  dokazni postupak.</w:t>
      </w:r>
    </w:p>
    <w:p w:rsidR="006C66D0" w:rsidP="006C66D0" w:rsidRDefault="001F5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A129D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  dokaznom postupku izvršen je </w:t>
      </w:r>
      <w:r w:rsidRPr="006C66D0" w:rsidR="007A129D">
        <w:rPr>
          <w:rFonts w:ascii="Arial" w:hAnsi="Arial" w:eastAsia="Times New Roman" w:cs="Arial"/>
          <w:kern w:val="0"/>
          <w:sz w:val="24"/>
          <w:szCs w:val="24"/>
          <w:lang w:eastAsia="hr-HR"/>
        </w:rPr>
        <w:t>uvid i pročitana dokumentacija koja prileži spisu i to</w:t>
      </w:r>
      <w:r w:rsidRP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: </w:t>
      </w:r>
      <w:r w:rsidRPr="006C66D0" w:rsidR="007A129D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potvrda o privremenom oduzimanju predmeta ser. broja  01514311 (list spisa 4), zapisnik o ispitivanju osumnjičenika Vorena Oreškovića (list spisa 5), zapisnik o privremenom </w:t>
      </w:r>
      <w:r w:rsidRPr="007A129D" w:rsidR="007A129D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oduzimanju predmeta (list spisa 7-8), izvješće o postupanju koje sadržajno predstavlja službenu bilješku o neposrednom opažanju ovlaštene službene osobe (list spisa 9), službena zabilješka o preliminarnom ispitivanju materije nalik na drogu (list spisa 10), izvješće o uhićenju (list spisa 11-12), obavijest temeljem članka 109a PZ-a  ser. broja 00503037 (list spisa 13). </w:t>
      </w:r>
      <w:r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Nadalje, izvršen je uvid u  </w:t>
      </w:r>
      <w:r w:rsidRPr="007A129D" w:rsidR="007A129D">
        <w:rPr>
          <w:rFonts w:ascii="Arial" w:hAnsi="Arial" w:eastAsia="Times New Roman" w:cs="Arial"/>
          <w:kern w:val="0"/>
          <w:sz w:val="24"/>
          <w:szCs w:val="24"/>
          <w:lang w:eastAsia="hr-HR"/>
        </w:rPr>
        <w:t>podatke Ministarstva pravosuđa i uprave, Odjela za prekršajnu evidenciju za okrivljenika Vorena Oreškovića iz koje je razvidno da okrivljenik nije pravomoćno osuđivan, niti kažnjavan zbog prekršaja iz područja Zakona o suzbijanju zlouporabe droga.</w:t>
      </w:r>
    </w:p>
    <w:p w:rsidRPr="006C66D0" w:rsidR="001F5808" w:rsidP="006C66D0" w:rsidRDefault="001F5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Na temelju ovako provedenog postupka, Sud nalazi utvrđenim da je okrivljenik </w:t>
      </w:r>
      <w:r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>Voren Orešković</w:t>
      </w:r>
      <w:r w:rsidRP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7B5193"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dana </w:t>
      </w:r>
      <w:r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>06</w:t>
      </w:r>
      <w:r w:rsidRPr="007B5193"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>lipnja 2023</w:t>
      </w:r>
      <w:r w:rsidRPr="007B5193"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u </w:t>
      </w:r>
      <w:r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>00</w:t>
      </w:r>
      <w:r w:rsidRPr="007B5193"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>,</w:t>
      </w:r>
      <w:r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>40</w:t>
      </w:r>
      <w:r w:rsidRPr="007B5193"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sati, u </w:t>
      </w:r>
      <w:r w:rsidRPr="009F1A05" w:rsidR="006C66D0">
        <w:rPr>
          <w:rFonts w:ascii="ArialMT" w:hAnsi="ArialMT" w:cs="ArialMT"/>
          <w:kern w:val="0"/>
          <w:sz w:val="24"/>
          <w:szCs w:val="24"/>
        </w:rPr>
        <w:t xml:space="preserve">Rijeci, ul. Istarska kbr. 59, </w:t>
      </w:r>
      <w:r w:rsidR="006C66D0">
        <w:rPr>
          <w:rFonts w:ascii="ArialMT" w:hAnsi="ArialMT" w:cs="ArialMT"/>
          <w:kern w:val="0"/>
          <w:sz w:val="24"/>
          <w:szCs w:val="24"/>
        </w:rPr>
        <w:t xml:space="preserve">upravljao vozilom </w:t>
      </w:r>
      <w:r w:rsidRPr="009F1A05" w:rsidR="006C66D0">
        <w:rPr>
          <w:rFonts w:ascii="ArialMT" w:hAnsi="ArialMT" w:cs="ArialMT"/>
          <w:kern w:val="0"/>
          <w:sz w:val="24"/>
          <w:szCs w:val="24"/>
        </w:rPr>
        <w:t>marke “Opel Astra”, reg. oznake RI</w:t>
      </w:r>
      <w:r w:rsidRPr="009F1A05" w:rsidR="006C66D0">
        <w:rPr>
          <w:rFonts w:ascii="Arial" w:hAnsi="Arial" w:cs="Arial"/>
          <w:kern w:val="0"/>
          <w:sz w:val="24"/>
          <w:szCs w:val="24"/>
        </w:rPr>
        <w:t>-6023-</w:t>
      </w:r>
      <w:r w:rsidRPr="009F1A05" w:rsidR="006C66D0">
        <w:rPr>
          <w:rFonts w:ascii="ArialMT" w:hAnsi="ArialMT" w:cs="ArialMT"/>
          <w:kern w:val="0"/>
          <w:sz w:val="24"/>
          <w:szCs w:val="24"/>
        </w:rPr>
        <w:t xml:space="preserve">J </w:t>
      </w:r>
      <w:r w:rsidR="006C66D0">
        <w:rPr>
          <w:rFonts w:ascii="ArialMT" w:hAnsi="ArialMT" w:cs="ArialMT"/>
          <w:kern w:val="0"/>
          <w:sz w:val="24"/>
          <w:szCs w:val="24"/>
        </w:rPr>
        <w:t>te je  po policijskim</w:t>
      </w:r>
      <w:r w:rsidRPr="009F1A05" w:rsidR="006C66D0">
        <w:rPr>
          <w:rFonts w:ascii="ArialMT" w:hAnsi="ArialMT" w:cs="ArialMT"/>
          <w:kern w:val="0"/>
          <w:sz w:val="24"/>
          <w:szCs w:val="24"/>
        </w:rPr>
        <w:t xml:space="preserve"> službenic</w:t>
      </w:r>
      <w:r w:rsidR="006C66D0">
        <w:rPr>
          <w:rFonts w:ascii="ArialMT" w:hAnsi="ArialMT" w:cs="ArialMT"/>
          <w:kern w:val="0"/>
          <w:sz w:val="24"/>
          <w:szCs w:val="24"/>
        </w:rPr>
        <w:t xml:space="preserve">ima JSIP Rijeka zaustavljen kojom prilikom je </w:t>
      </w:r>
      <w:r w:rsidRPr="009F1A05" w:rsidR="006C66D0">
        <w:rPr>
          <w:rFonts w:ascii="ArialMT" w:hAnsi="ArialMT" w:cs="ArialMT"/>
          <w:kern w:val="0"/>
          <w:sz w:val="24"/>
          <w:szCs w:val="24"/>
        </w:rPr>
        <w:t>dobrovoljno izruč</w:t>
      </w:r>
      <w:r w:rsidR="006C66D0">
        <w:rPr>
          <w:rFonts w:ascii="ArialMT" w:hAnsi="ArialMT" w:cs="ArialMT"/>
          <w:kern w:val="0"/>
          <w:sz w:val="24"/>
          <w:szCs w:val="24"/>
        </w:rPr>
        <w:t>io</w:t>
      </w:r>
      <w:r w:rsidRPr="009F1A05" w:rsidR="006C66D0">
        <w:rPr>
          <w:rFonts w:ascii="ArialMT" w:hAnsi="ArialMT" w:cs="ArialMT"/>
          <w:kern w:val="0"/>
          <w:sz w:val="24"/>
          <w:szCs w:val="24"/>
        </w:rPr>
        <w:t xml:space="preserve"> iz pretinca vozač</w:t>
      </w:r>
      <w:r w:rsidR="006C66D0">
        <w:rPr>
          <w:rFonts w:ascii="ArialMT" w:hAnsi="ArialMT" w:cs="ArialMT"/>
          <w:kern w:val="0"/>
          <w:sz w:val="24"/>
          <w:szCs w:val="24"/>
        </w:rPr>
        <w:t xml:space="preserve">evih vrata PVC </w:t>
      </w:r>
      <w:r w:rsidRPr="009F1A05" w:rsidR="006C66D0">
        <w:rPr>
          <w:rFonts w:ascii="ArialMT" w:hAnsi="ArialMT" w:cs="ArialMT"/>
          <w:kern w:val="0"/>
          <w:sz w:val="24"/>
          <w:szCs w:val="24"/>
        </w:rPr>
        <w:t>vrećicu u kojoj se</w:t>
      </w:r>
      <w:r w:rsidR="006C66D0">
        <w:rPr>
          <w:rFonts w:ascii="ArialMT" w:hAnsi="ArialMT" w:cs="ArialMT"/>
          <w:kern w:val="0"/>
          <w:sz w:val="24"/>
          <w:szCs w:val="24"/>
        </w:rPr>
        <w:t xml:space="preserve"> </w:t>
      </w:r>
      <w:r w:rsidRPr="009F1A05" w:rsidR="006C66D0">
        <w:rPr>
          <w:rFonts w:ascii="ArialMT" w:hAnsi="ArialMT" w:cs="ArialMT"/>
          <w:kern w:val="0"/>
          <w:sz w:val="24"/>
          <w:szCs w:val="24"/>
        </w:rPr>
        <w:t>nalazi praškasta bijela materija koja svojim opisom i karakteristikama odgovara drogi amfetamin tzv. “speed”, za koju j</w:t>
      </w:r>
      <w:r w:rsidR="006C66D0">
        <w:rPr>
          <w:rFonts w:ascii="ArialMT" w:hAnsi="ArialMT" w:cs="ArialMT"/>
          <w:kern w:val="0"/>
          <w:sz w:val="24"/>
          <w:szCs w:val="24"/>
        </w:rPr>
        <w:t xml:space="preserve">e </w:t>
      </w:r>
      <w:r w:rsidRPr="009F1A05" w:rsidR="006C66D0">
        <w:rPr>
          <w:rFonts w:ascii="Arial" w:hAnsi="Arial" w:cs="Arial"/>
          <w:kern w:val="0"/>
          <w:sz w:val="24"/>
          <w:szCs w:val="24"/>
        </w:rPr>
        <w:t xml:space="preserve">preciznom digitalnom vagom </w:t>
      </w:r>
      <w:r w:rsidRPr="009F1A05" w:rsidR="006C66D0">
        <w:rPr>
          <w:rFonts w:ascii="ArialMT" w:hAnsi="ArialMT" w:cs="ArialMT"/>
          <w:kern w:val="0"/>
          <w:sz w:val="24"/>
          <w:szCs w:val="24"/>
        </w:rPr>
        <w:t>utvrđena ukupna količina od 16 grama, dok je preliminarnim</w:t>
      </w:r>
      <w:r w:rsidR="006C66D0">
        <w:rPr>
          <w:rFonts w:ascii="ArialMT" w:hAnsi="ArialMT" w:cs="ArialMT"/>
          <w:kern w:val="0"/>
          <w:sz w:val="24"/>
          <w:szCs w:val="24"/>
        </w:rPr>
        <w:t xml:space="preserve"> ispitivanjem navedene materije </w:t>
      </w:r>
      <w:r w:rsidRPr="009F1A05" w:rsidR="006C66D0">
        <w:rPr>
          <w:rFonts w:ascii="ArialMT" w:hAnsi="ArialMT" w:cs="ArialMT"/>
          <w:kern w:val="0"/>
          <w:sz w:val="24"/>
          <w:szCs w:val="24"/>
        </w:rPr>
        <w:t>utvrđeno da se radi o drogi amfetamin “speed”</w:t>
      </w:r>
      <w:r w:rsidRP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>. Na taj način u ponašanju okrivljenika stekla su se  sva obilježja u počinjenju prekršaj u svezi članka 54. stavka 1. točke 1. Zakona o  suzbijanju zlouporabe droga.</w:t>
      </w:r>
    </w:p>
    <w:p w:rsidRPr="007B5193" w:rsidR="001F5808" w:rsidP="00434607" w:rsidRDefault="001F5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Naime, iz zapisnika o  ispitivanju osumnjičenika</w:t>
      </w:r>
      <w:r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utvrđeno je da je Voren Orešković pred policijskim službenicima izjavio da "uzima to za svoje osobne potrebe te isključivo za sebe". Zapisnik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je propisno sastavljen</w:t>
      </w:r>
      <w:r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Iz  </w:t>
      </w:r>
      <w:r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izvješća o postupanju koje sadržajno predstavlja neposredno opažanje ovlaštenih službenih osoba </w:t>
      </w:r>
      <w:r w:rsidR="007E4B00">
        <w:rPr>
          <w:rFonts w:ascii="Arial" w:hAnsi="Arial" w:eastAsia="Times New Roman" w:cs="Arial"/>
          <w:kern w:val="0"/>
          <w:sz w:val="24"/>
          <w:szCs w:val="24"/>
          <w:lang w:eastAsia="hr-HR"/>
        </w:rPr>
        <w:t>utvrđeno je da je okrivljenik dragovoljno izručio iz pretinca vozačevih vrata pvc vrećicu u kojoj se nalazi praškasta bijela materija koja svojim opisom i karakteristikama odgovara opojnoj drogi amfetamin tzv. "speed"</w:t>
      </w:r>
      <w:r w:rsidR="00462A2E">
        <w:rPr>
          <w:rFonts w:ascii="Arial" w:hAnsi="Arial" w:eastAsia="Times New Roman" w:cs="Arial"/>
          <w:kern w:val="0"/>
          <w:sz w:val="24"/>
          <w:szCs w:val="24"/>
          <w:lang w:eastAsia="hr-HR"/>
        </w:rPr>
        <w:t>. Iz službene zabilješke o preliminarnom ispitivanju materije nalik na drogu utvrđeno je da je jedna pvc vrećica sa drogom speed "</w:t>
      </w:r>
      <w:r w:rsidR="00434607">
        <w:rPr>
          <w:rFonts w:ascii="Arial" w:hAnsi="Arial" w:eastAsia="Times New Roman" w:cs="Arial"/>
          <w:kern w:val="0"/>
          <w:sz w:val="24"/>
          <w:szCs w:val="24"/>
          <w:lang w:eastAsia="hr-HR"/>
        </w:rPr>
        <w:t>amfetamin</w:t>
      </w:r>
      <w:r w:rsidR="00462A2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" ukupne količine 16 grama vagana na preciznoj digitalnoj vagi te je provedeno preliminarno ispitivanje uzorka testom MMC International Amfetamin Test te je rezultat provedenog ispitivanja ukazao na postojanje osnove </w:t>
      </w:r>
      <w:r w:rsidR="0043460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sumnje </w:t>
      </w:r>
      <w:r w:rsidR="00462A2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da je navedena tvar droga speed "amfetamin". Iz izvješća o </w:t>
      </w:r>
      <w:r w:rsidR="00434607">
        <w:rPr>
          <w:rFonts w:ascii="Arial" w:hAnsi="Arial" w:eastAsia="Times New Roman" w:cs="Arial"/>
          <w:kern w:val="0"/>
          <w:sz w:val="24"/>
          <w:szCs w:val="24"/>
          <w:lang w:eastAsia="hr-HR"/>
        </w:rPr>
        <w:t>uhićenju</w:t>
      </w:r>
      <w:r w:rsidR="00462A2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utvrđeno je da je okrivljenik </w:t>
      </w:r>
      <w:r w:rsidR="00434607">
        <w:rPr>
          <w:rFonts w:ascii="Arial" w:hAnsi="Arial" w:eastAsia="Times New Roman" w:cs="Arial"/>
          <w:kern w:val="0"/>
          <w:sz w:val="24"/>
          <w:szCs w:val="24"/>
          <w:lang w:eastAsia="hr-HR"/>
        </w:rPr>
        <w:t>inkriminiranog</w:t>
      </w:r>
      <w:r w:rsidR="00462A2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dana uhićen u 02,00 sati te </w:t>
      </w:r>
      <w:r w:rsidR="00434607">
        <w:rPr>
          <w:rFonts w:ascii="Arial" w:hAnsi="Arial" w:eastAsia="Times New Roman" w:cs="Arial"/>
          <w:kern w:val="0"/>
          <w:sz w:val="24"/>
          <w:szCs w:val="24"/>
          <w:lang w:eastAsia="hr-HR"/>
        </w:rPr>
        <w:t>pu</w:t>
      </w:r>
      <w:r w:rsidR="00462A2E">
        <w:rPr>
          <w:rFonts w:ascii="Arial" w:hAnsi="Arial" w:eastAsia="Times New Roman" w:cs="Arial"/>
          <w:kern w:val="0"/>
          <w:sz w:val="24"/>
          <w:szCs w:val="24"/>
          <w:lang w:eastAsia="hr-HR"/>
        </w:rPr>
        <w:t>št</w:t>
      </w:r>
      <w:r w:rsidR="00434607">
        <w:rPr>
          <w:rFonts w:ascii="Arial" w:hAnsi="Arial" w:eastAsia="Times New Roman" w:cs="Arial"/>
          <w:kern w:val="0"/>
          <w:sz w:val="24"/>
          <w:szCs w:val="24"/>
          <w:lang w:eastAsia="hr-HR"/>
        </w:rPr>
        <w:t>en</w:t>
      </w:r>
      <w:r w:rsidR="00462A2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na </w:t>
      </w:r>
      <w:r w:rsidR="00434607">
        <w:rPr>
          <w:rFonts w:ascii="Arial" w:hAnsi="Arial" w:eastAsia="Times New Roman" w:cs="Arial"/>
          <w:kern w:val="0"/>
          <w:sz w:val="24"/>
          <w:szCs w:val="24"/>
          <w:lang w:eastAsia="hr-HR"/>
        </w:rPr>
        <w:t>slobodu</w:t>
      </w:r>
      <w:r w:rsidR="00462A2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istoga dana u 12,35 sati.</w:t>
      </w:r>
      <w:r w:rsidR="006C66D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="00434607">
        <w:rPr>
          <w:rFonts w:ascii="Arial" w:hAnsi="Arial" w:eastAsia="Times New Roman" w:cs="Arial"/>
          <w:kern w:val="0"/>
          <w:sz w:val="24"/>
          <w:szCs w:val="24"/>
          <w:lang w:eastAsia="hr-HR"/>
        </w:rPr>
        <w:t>Iz obavijesti izdane temeljem članka 19a. Prekršajnog zakona utvrđeno je da je okrivljenik primio predmetnu obavijest te primitak vlastoručno potpisao.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</w:p>
    <w:p w:rsidRPr="007B5193" w:rsidR="001F5808" w:rsidP="001F5808" w:rsidRDefault="001F5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lastRenderedPageBreak/>
        <w:t>Prilikom odmjeravanja vrste i visine kazne okrivljeniku za počinjeni prekršaj Sud je cijenio sve okolnosti iz članka 36. Prekršajnog zakona. Okrivljeniku je olakotnim cije</w:t>
      </w:r>
      <w:r w:rsidR="00434607">
        <w:rPr>
          <w:rFonts w:ascii="Arial" w:hAnsi="Arial" w:eastAsia="Times New Roman" w:cs="Arial"/>
          <w:kern w:val="0"/>
          <w:sz w:val="24"/>
          <w:szCs w:val="24"/>
          <w:lang w:eastAsia="hr-HR"/>
        </w:rPr>
        <w:t>njeno  prekršajno neosuđivanje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,  dok otegotn</w:t>
      </w:r>
      <w:r w:rsidR="0043460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ih okolnosti na strani okrivljenika sud nije našao, kao niti naročito olakotnih, 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zbog čega je okrivljeniku izrečena novčana kazna u zakonskom minimumu propisanom za navedeno djelo prekršaja za koje je zakonom zapriječena novčana kazna u iznosu od 5.000,00 do 20.000,00 kuna ili alternativno kazna zatvora u trajanju do 90 dana. Odredbom članka 92. Zakona o  uvođenju eura kao službene  valute u Republici Hrvatskoj propisano je da: "Tijelo javne vlasti  koje  svojim  aktom izriče  novčanu kaznu ili nameće drugu  novčanu obvezu  ili  donosi akt kojim  usvaja ili odbija  novčani zahtjev koji je u postupku istaknut u kuni, po  službenoj  dužnosti će prilikom donošenja akta sve  novčane  iskaze  vrijednosti u  aktu iskazati u euru, preračunavši ih iz kune uz primjenu  fiksnog tečaja konverzije i sukladno pravilima za preračunavanje i zaokruživanje iz ovoga Zakona".</w:t>
      </w:r>
    </w:p>
    <w:p w:rsidRPr="007B5193" w:rsidR="001F5808" w:rsidP="001F5808" w:rsidRDefault="001F5808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Sukladno odredbi članka 152. stavka 3. PZ-a, a u svezi članka 43. Zakona o izmjenama i dopunama PZ-a (NN 39/13), novčana kazna smatrat će se u cijelosti plaćenom ako okrivljenik plati dvije trećine izrečene novčane kazne, na način i  u roku određenom ovom odlukom.</w:t>
      </w:r>
    </w:p>
    <w:p w:rsidRPr="007B5193" w:rsidR="001F5808" w:rsidP="001F5808" w:rsidRDefault="001F5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Od  okrivljenika su na temelju članka 76.a PZ-a oduzeti predmeti koji su uporabljeni za počinjenje prekršaja, jer je u   članku 64. stavka 1. Zakona o suzbijanju zlouporabe droga, propisano obvezno oduzimanje  droge, a isto će  po pravomoćnosti ove  odluke  uništiti nadležno  tijelo. </w:t>
      </w:r>
    </w:p>
    <w:p w:rsidRPr="007B5193" w:rsidR="001F5808" w:rsidP="001F5808" w:rsidRDefault="006F6A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S</w:t>
      </w:r>
      <w:r w:rsidRPr="007B5193" w:rsidR="001F580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ud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je </w:t>
      </w:r>
      <w:r w:rsidRPr="007B5193" w:rsidR="001F580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okrivljenika obvezao na plaćanje  paušalnog  troška  prekršajnog postupka u iznosu navedenom u izreci, koji iznos je primjeren kako složenosti i dužini trajanja postupka, tako i pretpostavljenom imovnom stanju okrivljenika.  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 Rijeci, </w:t>
      </w:r>
      <w:r w:rsidR="006F6A22">
        <w:rPr>
          <w:rFonts w:ascii="Arial" w:hAnsi="Arial" w:eastAsia="Times New Roman" w:cs="Arial"/>
          <w:kern w:val="0"/>
          <w:sz w:val="24"/>
          <w:szCs w:val="24"/>
          <w:lang w:eastAsia="hr-HR"/>
        </w:rPr>
        <w:t>27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 w:rsidR="006F6A22">
        <w:rPr>
          <w:rFonts w:ascii="Arial" w:hAnsi="Arial" w:eastAsia="Times New Roman" w:cs="Arial"/>
          <w:kern w:val="0"/>
          <w:sz w:val="24"/>
          <w:szCs w:val="24"/>
          <w:lang w:eastAsia="hr-HR"/>
        </w:rPr>
        <w:t>travnja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="006F6A22">
        <w:rPr>
          <w:rFonts w:ascii="Arial" w:hAnsi="Arial" w:eastAsia="Times New Roman" w:cs="Arial"/>
          <w:kern w:val="0"/>
          <w:sz w:val="24"/>
          <w:szCs w:val="24"/>
          <w:lang w:eastAsia="hr-HR"/>
        </w:rPr>
        <w:t>2026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  </w:t>
      </w:r>
    </w:p>
    <w:p w:rsidRPr="007B5193" w:rsidR="001F5808" w:rsidP="006F6A22" w:rsidRDefault="006F6A22">
      <w:pPr>
        <w:tabs>
          <w:tab w:val="left" w:pos="4179"/>
          <w:tab w:val="center" w:pos="4536"/>
        </w:tabs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7B5193" w:rsidR="001F580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</w:t>
      </w:r>
    </w:p>
    <w:tbl>
      <w:tblPr>
        <w:tblW w:w="0" w:type="auto"/>
        <w:tblLook w:firstRow="1" w:lastRow="1" w:firstColumn="1" w:lastColumn="1" w:noHBand="0" w:noVBand="0" w:val="01E0"/>
      </w:tblPr>
      <w:tblGrid>
        <w:gridCol w:w="2890"/>
        <w:gridCol w:w="2780"/>
        <w:gridCol w:w="3402"/>
      </w:tblGrid>
      <w:tr w:rsidRPr="007B5193" w:rsidR="001F5808" w:rsidTr="005C4A34">
        <w:tc>
          <w:tcPr>
            <w:tcW w:w="2890" w:type="dxa"/>
          </w:tcPr>
          <w:p w:rsidRPr="007B5193" w:rsidR="001F5808" w:rsidP="006279C7" w:rsidRDefault="001F5808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7B5193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Zapisničar:</w:t>
            </w:r>
          </w:p>
          <w:p w:rsidRPr="007B5193" w:rsidR="001F5808" w:rsidP="006279C7" w:rsidRDefault="001F5808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2780" w:type="dxa"/>
          </w:tcPr>
          <w:p w:rsidRPr="007B5193" w:rsidR="001F5808" w:rsidP="006279C7" w:rsidRDefault="001F5808">
            <w:pPr>
              <w:spacing w:after="0" w:line="240" w:lineRule="auto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3402" w:type="dxa"/>
            <w:hideMark/>
          </w:tcPr>
          <w:p w:rsidRPr="007B5193" w:rsidR="001F5808" w:rsidP="006279C7" w:rsidRDefault="006F6A22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Sutkinja</w:t>
            </w:r>
            <w:r w:rsidRPr="007B5193" w:rsidR="001F5808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:</w:t>
            </w:r>
          </w:p>
        </w:tc>
      </w:tr>
      <w:tr w:rsidRPr="007B5193" w:rsidR="001F5808" w:rsidTr="005C4A34">
        <w:tc>
          <w:tcPr>
            <w:tcW w:w="2890" w:type="dxa"/>
            <w:hideMark/>
          </w:tcPr>
          <w:p w:rsidRPr="007B5193" w:rsidR="001F5808" w:rsidP="006279C7" w:rsidRDefault="001F5808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7B5193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Marija Padavić</w:t>
            </w:r>
            <w:r w:rsidR="005C4A34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, v.r.</w:t>
            </w:r>
          </w:p>
        </w:tc>
        <w:tc>
          <w:tcPr>
            <w:tcW w:w="2780" w:type="dxa"/>
          </w:tcPr>
          <w:p w:rsidRPr="007B5193" w:rsidR="001F5808" w:rsidP="006279C7" w:rsidRDefault="001F5808">
            <w:pPr>
              <w:spacing w:after="0" w:line="240" w:lineRule="auto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3402" w:type="dxa"/>
            <w:hideMark/>
          </w:tcPr>
          <w:p w:rsidRPr="007B5193" w:rsidR="001F5808" w:rsidP="006279C7" w:rsidRDefault="006F6A22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Josipa Jambrešić </w:t>
            </w:r>
            <w:r w:rsidR="005C4A34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–</w:t>
            </w:r>
            <w:r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Mattel</w:t>
            </w:r>
            <w:r w:rsidR="005C4A34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, v.r.</w:t>
            </w:r>
          </w:p>
        </w:tc>
      </w:tr>
    </w:tbl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Uputa o pravnom lijeku: 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</w:p>
    <w:p w:rsidRPr="007B5193" w:rsidR="001F5808" w:rsidP="001F5808" w:rsidRDefault="001F5808">
      <w:pPr>
        <w:spacing w:after="0" w:line="240" w:lineRule="auto"/>
        <w:ind w:firstLine="708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>Protiv ove presude  nezadovoljne stranke imaju pravo žalbe nadležnom Sudu u  roku od 8 dana od dana primitka  presude. Žalba se podnosi putem ovog Suda u dva istovjetna primjerka i ne podliježe naplati pristojbe. Ako se žalba podnosi samo zbog izrečene prekršajnopravne sankcije, oduzete imovinske koristi ili određenih troškova, podnositelj treba priložiti dokaze o činjenicama na kojima temelji žalbu.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Presuda se dostavlja: </w:t>
      </w:r>
    </w:p>
    <w:p w:rsidRPr="007B5193" w:rsidR="001F5808" w:rsidP="001F5808" w:rsidRDefault="001F5808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Okrivljeniku, tužitelju,  pismohrana, ovdje  </w:t>
      </w:r>
    </w:p>
    <w:p w:rsidRPr="007B5193" w:rsidR="001F5808" w:rsidP="001F5808" w:rsidRDefault="001F5808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5C4A34" w:rsidRDefault="001F5808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</w:p>
    <w:p w:rsidRPr="007B5193" w:rsidR="001F5808" w:rsidP="001F5808" w:rsidRDefault="001F5808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7B5193">
        <w:rPr>
          <w:rFonts w:ascii="Arial" w:hAnsi="Arial" w:eastAsia="Times New Roman" w:cs="Arial"/>
          <w:kern w:val="0"/>
          <w:sz w:val="24"/>
          <w:szCs w:val="24"/>
          <w:lang w:eastAsia="hr-HR"/>
        </w:rPr>
        <w:lastRenderedPageBreak/>
        <w:t xml:space="preserve"> </w:t>
      </w:r>
    </w:p>
    <w:p w:rsidRPr="007B5193" w:rsidR="001F5808" w:rsidP="001F5808" w:rsidRDefault="001F5808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4"/>
          <w:lang w:eastAsia="hr-HR"/>
        </w:rPr>
      </w:pPr>
    </w:p>
    <w:p w:rsidRPr="007B5193" w:rsidR="001F5808" w:rsidP="001F5808" w:rsidRDefault="001F5808">
      <w:pPr>
        <w:spacing w:after="200" w:line="276" w:lineRule="auto"/>
        <w:rPr>
          <w:rFonts w:ascii="Arial" w:hAnsi="Arial" w:eastAsia="Calibri" w:cs="Times New Roman"/>
          <w:kern w:val="0"/>
          <w:sz w:val="24"/>
        </w:rPr>
      </w:pPr>
    </w:p>
    <w:p w:rsidRPr="007B5193" w:rsidR="001F5808" w:rsidP="001F5808" w:rsidRDefault="001F5808">
      <w:pPr>
        <w:spacing w:after="200" w:line="276" w:lineRule="auto"/>
        <w:rPr>
          <w:rFonts w:ascii="Arial" w:hAnsi="Arial" w:eastAsia="Calibri" w:cs="Times New Roman"/>
          <w:kern w:val="0"/>
          <w:sz w:val="24"/>
        </w:rPr>
      </w:pPr>
    </w:p>
    <w:p w:rsidRPr="007B5193" w:rsidR="001F5808" w:rsidP="001F5808" w:rsidRDefault="001F5808">
      <w:pPr>
        <w:spacing w:after="200" w:line="276" w:lineRule="auto"/>
        <w:rPr>
          <w:rFonts w:ascii="Arial" w:hAnsi="Arial" w:eastAsia="Calibri" w:cs="Times New Roman"/>
          <w:kern w:val="0"/>
          <w:sz w:val="24"/>
        </w:rPr>
      </w:pPr>
    </w:p>
    <w:p w:rsidR="001F5808" w:rsidP="001F5808" w:rsidRDefault="001F5808"/>
    <w:p w:rsidR="00106F46" w:rsidRDefault="00106F46"/>
    <w:sectPr w:rsidR="00106F46" w:rsidSect="007B51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5808" w:rsidP="001F5808" w:rsidRDefault="001F5808">
      <w:pPr>
        <w:spacing w:after="0" w:line="240" w:lineRule="auto"/>
      </w:pPr>
      <w:r>
        <w:separator/>
      </w:r>
    </w:p>
  </w:endnote>
  <w:endnote w:type="continuationSeparator" w:id="0">
    <w:p w:rsidR="001F5808" w:rsidP="001F5808" w:rsidRDefault="001F5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D2060" w:rsidRDefault="00CD2060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D2060" w:rsidRDefault="00CD2060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D2060" w:rsidRDefault="00CD206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5808" w:rsidP="001F5808" w:rsidRDefault="001F5808">
      <w:pPr>
        <w:spacing w:after="0" w:line="240" w:lineRule="auto"/>
      </w:pPr>
      <w:r>
        <w:separator/>
      </w:r>
    </w:p>
  </w:footnote>
  <w:footnote w:type="continuationSeparator" w:id="0">
    <w:p w:rsidR="001F5808" w:rsidP="001F5808" w:rsidRDefault="001F5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D2060" w:rsidRDefault="00CD206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6509133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:rsidRPr="007B5193" w:rsidR="007B5193" w:rsidRDefault="00CD2060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7B5193">
          <w:rPr>
            <w:rFonts w:ascii="Arial" w:hAnsi="Arial" w:cs="Arial"/>
            <w:sz w:val="24"/>
            <w:szCs w:val="24"/>
          </w:rPr>
          <w:fldChar w:fldCharType="begin"/>
        </w:r>
        <w:r w:rsidRPr="007B5193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7B5193">
          <w:rPr>
            <w:rFonts w:ascii="Arial" w:hAnsi="Arial" w:cs="Arial"/>
            <w:sz w:val="24"/>
            <w:szCs w:val="24"/>
          </w:rPr>
          <w:fldChar w:fldCharType="separate"/>
        </w:r>
        <w:r w:rsidR="0004448D">
          <w:rPr>
            <w:rFonts w:ascii="Arial" w:hAnsi="Arial" w:cs="Arial"/>
            <w:noProof/>
            <w:sz w:val="24"/>
            <w:szCs w:val="24"/>
          </w:rPr>
          <w:t>5</w:t>
        </w:r>
        <w:r w:rsidRPr="007B5193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:rsidRPr="007B5193" w:rsidR="001F5808" w:rsidP="001F5808" w:rsidRDefault="001F5808">
    <w:pPr>
      <w:spacing w:after="0" w:line="240" w:lineRule="auto"/>
      <w:jc w:val="right"/>
      <w:outlineLvl w:val="0"/>
      <w:rPr>
        <w:rFonts w:ascii="Arial" w:hAnsi="Arial" w:eastAsia="Times New Roman" w:cs="Arial"/>
        <w:kern w:val="0"/>
        <w:sz w:val="24"/>
        <w:szCs w:val="24"/>
        <w:lang w:eastAsia="hr-HR"/>
      </w:rPr>
    </w:pPr>
    <w:r w:rsidRPr="007B5193">
      <w:rPr>
        <w:rFonts w:ascii="Arial" w:hAnsi="Arial" w:eastAsia="Times New Roman" w:cs="Arial"/>
        <w:kern w:val="0"/>
        <w:sz w:val="24"/>
        <w:szCs w:val="24"/>
        <w:lang w:eastAsia="hr-HR"/>
      </w:rPr>
      <w:t>Poslovni broj: Pp-</w:t>
    </w:r>
    <w:r>
      <w:rPr>
        <w:rFonts w:ascii="Arial" w:hAnsi="Arial" w:eastAsia="Times New Roman" w:cs="Arial"/>
        <w:kern w:val="0"/>
        <w:sz w:val="24"/>
        <w:szCs w:val="24"/>
        <w:lang w:eastAsia="hr-HR"/>
      </w:rPr>
      <w:t>2220/2023-</w:t>
    </w:r>
    <w:r w:rsidR="00CD2060">
      <w:rPr>
        <w:rFonts w:ascii="Arial" w:hAnsi="Arial" w:eastAsia="Times New Roman" w:cs="Arial"/>
        <w:kern w:val="0"/>
        <w:sz w:val="24"/>
        <w:szCs w:val="24"/>
        <w:lang w:eastAsia="hr-HR"/>
      </w:rPr>
      <w:t>8</w:t>
    </w:r>
    <w:r w:rsidRPr="007B5193">
      <w:rPr>
        <w:rFonts w:ascii="Arial" w:hAnsi="Arial" w:eastAsia="Times New Roman" w:cs="Arial"/>
        <w:kern w:val="0"/>
        <w:sz w:val="24"/>
        <w:szCs w:val="24"/>
        <w:lang w:eastAsia="hr-HR"/>
      </w:rPr>
      <w:t xml:space="preserve"> </w:t>
    </w:r>
  </w:p>
  <w:p w:rsidR="007B5193" w:rsidRDefault="0004448D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D2060" w:rsidRDefault="00CD206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1718F8"/>
    <w:multiLevelType w:val="multilevel"/>
    <w:tmpl w:val="23AAB326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isLgl/>
      <w:lvlText w:val="%1.%2."/>
      <w:lvlJc w:val="left"/>
      <w:pPr>
        <w:ind w:left="1230" w:hanging="870"/>
      </w:pPr>
    </w:lvl>
    <w:lvl w:ilvl="2">
      <w:start w:val="1"/>
      <w:numFmt w:val="decimal"/>
      <w:isLgl/>
      <w:lvlText w:val="%1.%2.%3."/>
      <w:lvlJc w:val="left"/>
      <w:pPr>
        <w:ind w:left="1230" w:hanging="87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21F"/>
    <w:rsid w:val="0004448D"/>
    <w:rsid w:val="000F7EDD"/>
    <w:rsid w:val="00106F46"/>
    <w:rsid w:val="001D1DE6"/>
    <w:rsid w:val="001F5808"/>
    <w:rsid w:val="00250BD5"/>
    <w:rsid w:val="00292905"/>
    <w:rsid w:val="00434607"/>
    <w:rsid w:val="00462A2E"/>
    <w:rsid w:val="0053587F"/>
    <w:rsid w:val="005C4A34"/>
    <w:rsid w:val="00623A6F"/>
    <w:rsid w:val="006C66D0"/>
    <w:rsid w:val="006F6A22"/>
    <w:rsid w:val="00710275"/>
    <w:rsid w:val="00751F94"/>
    <w:rsid w:val="007A129D"/>
    <w:rsid w:val="007A4F6D"/>
    <w:rsid w:val="007D4D06"/>
    <w:rsid w:val="007E4B00"/>
    <w:rsid w:val="008B3413"/>
    <w:rsid w:val="009F1A05"/>
    <w:rsid w:val="00A01517"/>
    <w:rsid w:val="00AD30BA"/>
    <w:rsid w:val="00AF6C0B"/>
    <w:rsid w:val="00CC1A67"/>
    <w:rsid w:val="00CD2060"/>
    <w:rsid w:val="00D72AD6"/>
    <w:rsid w:val="00E4621F"/>
    <w:rsid w:val="00F0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66D35AB"/>
  <w15:docId w15:val="{3299F629-ED18-42F8-BA39-3CDBCF152E2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F5808"/>
    <w:rPr>
      <w:rFonts w:asciiTheme="minorHAnsi" w:hAnsiTheme="minorHAnsi"/>
      <w:kern w:val="2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F580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5808"/>
    <w:rPr>
      <w:rFonts w:asciiTheme="minorHAnsi" w:hAnsiTheme="minorHAnsi"/>
      <w:kern w:val="2"/>
      <w:sz w:val="22"/>
    </w:rPr>
  </w:style>
  <w:style w:type="paragraph" w:styleId="Podnoje">
    <w:name w:val="footer"/>
    <w:basedOn w:val="Normal"/>
    <w:link w:val="PodnojeChar"/>
    <w:uiPriority w:val="99"/>
    <w:unhideWhenUsed/>
    <w:rsid w:val="001F580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5808"/>
    <w:rPr>
      <w:rFonts w:asciiTheme="minorHAnsi" w:hAnsiTheme="minorHAnsi"/>
      <w:kern w:val="2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35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3587F"/>
    <w:rPr>
      <w:rFonts w:ascii="Segoe UI" w:hAnsi="Segoe UI" w:cs="Segoe UI"/>
      <w:kern w:val="2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23A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3A6F"/>
    <w:rPr>
      <w:rFonts w:ascii="Times New Roman" w:hAnsi="Times New Roman" w:eastAsia="Times New Roman" w:cs="Times New Roman"/>
      <w:kern w:val="0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23A6F"/>
    <w:rPr>
      <w:rFonts w:ascii="Arial" w:hAnsi="Arial" w:eastAsia="Times New Roman" w:cs="Arial"/>
      <w:kern w:val="0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23A6F"/>
    <w:rPr>
      <w:rFonts w:ascii="Arial" w:hAnsi="Arial" w:eastAsia="Times New Roman" w:cs="Arial"/>
      <w:kern w:val="0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23A6F"/>
    <w:rPr>
      <w:rFonts w:ascii="Arial" w:hAnsi="Arial" w:eastAsia="Times New Roman" w:cs="Arial"/>
      <w:kern w:val="0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680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travnja 2026.</izvorni_sadrzaj>
    <derivirana_varijabla naziv="DomainObject.DatumDonosenjaOdluke_1">27.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Pp-2220/2023-8</izvorni_sadrzaj>
    <derivirana_varijabla naziv="DomainObject.Oznaka_1">Pp-2220/2023-8</derivirana_varijabla>
  </DomainObject.Oznaka>
  <DomainObject.DonositeljOdluke.Ime>
    <izvorni_sadrzaj>Moira</izvorni_sadrzaj>
    <derivirana_varijabla naziv="DomainObject.DonositeljOdluke.Ime_1">Moira</derivirana_varijabla>
  </DomainObject.DonositeljOdluke.Ime>
  <DomainObject.DonositeljOdluke.Prezime>
    <izvorni_sadrzaj>Gulja</izvorni_sadrzaj>
    <derivirana_varijabla naziv="DomainObject.DonositeljOdluke.Prezime_1">Gulja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lipnja 2023.</izvorni_sadrzaj>
    <derivirana_varijabla naziv="DomainObject.Predmet.DatumIzradeOptuznogAkta_1">21. lipnja 2023.</derivirana_varijabla>
  </DomainObject.Predmet.DatumIzradeOptuznogAkta>
  <DomainObject.Predmet.DatumIzradeOptuznogAktaFormated>
    <izvorni_sadrzaj>21.6.2023.</izvorni_sadrzaj>
    <derivirana_varijabla naziv="DomainObject.Predmet.DatumIzradeOptuznogAktaFormated_1">21.6.2023.</derivirana_varijabla>
  </DomainObject.Predmet.DatumIzradeOptuznogAktaFormated>
  <DomainObject.Predmet.DatumOsnivanja>
    <izvorni_sadrzaj>31. srpnja 2023.</izvorni_sadrzaj>
    <derivirana_varijabla naziv="DomainObject.Predmet.DatumOsnivanja_1">31.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lipnja 2023.</izvorni_sadrzaj>
    <derivirana_varijabla naziv="DomainObject.Predmet.DatumPrimitkaOptuznogAkta_1">21. lipnja 2023.</derivirana_varijabla>
  </DomainObject.Predmet.DatumPrimitkaOptuznogAkta>
  <DomainObject.Predmet.DatumRjesavanja>
    <izvorni_sadrzaj>30. travnja 2026.</izvorni_sadrzaj>
    <derivirana_varijabla naziv="DomainObject.Predmet.DatumRjesavanja_1">30.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4. srpnja 1991.</izvorni_sadrzaj>
    <derivirana_varijabla naziv="DomainObject.Predmet.OkrivljenikFizickaOsoba.DatumRodjenja_1">4. srpnja 1991.</derivirana_varijabla>
  </DomainObject.Predmet.OkrivljenikFizickaOsoba.DatumRodjenja>
  <DomainObject.Predmet.OkrivljenikFizickaOsoba.DatumRodjenjaFormated>
    <izvorni_sadrzaj>4.7.1991.</izvorni_sadrzaj>
    <derivirana_varijabla naziv="DomainObject.Predmet.OkrivljenikFizickaOsoba.DatumRodjenjaFormated_1">4.7.1991.</derivirana_varijabla>
  </DomainObject.Predmet.OkrivljenikFizickaOsoba.DatumRodjenjaFormated>
  <DomainObject.Predmet.OkrivljenikFizickaOsoba.Ime>
    <izvorni_sadrzaj>Voren</izvorni_sadrzaj>
    <derivirana_varijabla naziv="DomainObject.Predmet.OkrivljenikFizickaOsoba.Ime_1">Voren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Voren Orešković</izvorni_sadrzaj>
    <derivirana_varijabla naziv="DomainObject.Predmet.OkrivljenikFizickaOsoba.Naziv_1">Voren Orešković</derivirana_varijabla>
  </DomainObject.Predmet.OkrivljenikFizickaOsoba.Naziv>
  <DomainObject.Predmet.OkrivljenikFizickaOsoba.Prezime>
    <izvorni_sadrzaj>Orešković</izvorni_sadrzaj>
    <derivirana_varijabla naziv="DomainObject.Predmet.OkrivljenikFizickaOsoba.Prezime_1">Orešković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38201069338</izvorni_sadrzaj>
    <derivirana_varijabla naziv="DomainObject.Predmet.OkrivljenikFizickaOsoba.Oib_1">38201069338</derivirana_varijabla>
  </DomainObject.Predmet.OkrivljenikFizickaOsoba.Oib>
  <DomainObject.Predmet.Opis>
    <izvorni_sadrzaj>12.03.2026-za okr. nije iskazano uručenje poziva, roč. u ref.
21.04.2026. vraćeno ročište u ref. uručeni pozivi</izvorni_sadrzaj>
    <derivirana_varijabla naziv="DomainObject.Predmet.Opis_1">12.03.2026-za okr. nije iskazano uručenje poziva, roč. u ref.
21.04.2026. vraćeno ročište u ref. uručeni pozivi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Pp-2220/2023</izvorni_sadrzaj>
    <derivirana_varijabla naziv="DomainObject.Predmet.OznakaBroj_1">Pp-2220/2023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Moira</izvorni_sadrzaj>
    <derivirana_varijabla naziv="DomainObject.Predmet.PredmetRijesio.Ime_1">Moira</derivirana_varijabla>
  </DomainObject.Predmet.PredmetRijesio.Ime>
  <DomainObject.Predmet.PredmetRijesio.Oib>
    <izvorni_sadrzaj>64372404114</izvorni_sadrzaj>
    <derivirana_varijabla naziv="DomainObject.Predmet.PredmetRijesio.Oib_1">64372404114</derivirana_varijabla>
  </DomainObject.Predmet.PredmetRijesio.Oib>
  <DomainObject.Predmet.PredmetRijesio.Prezime>
    <izvorni_sadrzaj>Gulja</izvorni_sadrzaj>
    <derivirana_varijabla naziv="DomainObject.Predmet.PredmetRijesio.Prezime_1">Gulja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Voren Orešković</izvorni_sadrzaj>
    <derivirana_varijabla naziv="DomainObject.Predmet.ProtustrankaFormated_1">  Voren Orešković</derivirana_varijabla>
  </DomainObject.Predmet.ProtustrankaFormated>
  <DomainObject.Predmet.ProtustrankaFormatedOIB>
    <izvorni_sadrzaj>  Voren Orešković, OIB 38201069338</izvorni_sadrzaj>
    <derivirana_varijabla naziv="DomainObject.Predmet.ProtustrankaFormatedOIB_1">  Voren Orešković, OIB 38201069338</derivirana_varijabla>
  </DomainObject.Predmet.ProtustrankaFormatedOIB>
  <DomainObject.Predmet.ProtustrankaFormatedWithAdress>
    <izvorni_sadrzaj> Voren Orešković, Drežnička 18, 51000 Rijeka</izvorni_sadrzaj>
    <derivirana_varijabla naziv="DomainObject.Predmet.ProtustrankaFormatedWithAdress_1"> Voren Orešković, Drežnička 18, 51000 Rijeka</derivirana_varijabla>
  </DomainObject.Predmet.ProtustrankaFormatedWithAdress>
  <DomainObject.Predmet.ProtustrankaFormatedWithAdressOIB>
    <izvorni_sadrzaj> Voren Orešković, OIB 38201069338, Drežnička 18, 51000 Rijeka</izvorni_sadrzaj>
    <derivirana_varijabla naziv="DomainObject.Predmet.ProtustrankaFormatedWithAdressOIB_1"> Voren Orešković, OIB 38201069338, Drežnička 18, 51000 Rijeka</derivirana_varijabla>
  </DomainObject.Predmet.ProtustrankaFormatedWithAdressOIB>
  <DomainObject.Predmet.ProtustrankaWithAdress>
    <izvorni_sadrzaj>Voren Orešković Drežnička 18, 51000 Rijeka</izvorni_sadrzaj>
    <derivirana_varijabla naziv="DomainObject.Predmet.ProtustrankaWithAdress_1">Voren Orešković Drežnička 18, 51000 Rijeka</derivirana_varijabla>
  </DomainObject.Predmet.ProtustrankaWithAdress>
  <DomainObject.Predmet.ProtustrankaWithAdressOIB>
    <izvorni_sadrzaj>Voren Orešković, OIB 38201069338, Drežnička 18, 51000 Rijeka</izvorni_sadrzaj>
    <derivirana_varijabla naziv="DomainObject.Predmet.ProtustrankaWithAdressOIB_1">Voren Orešković, OIB 38201069338, Drežnička 18, 51000 Rijeka</derivirana_varijabla>
  </DomainObject.Predmet.ProtustrankaWithAdressOIB>
  <DomainObject.Predmet.ProtustrankaNazivFormated>
    <izvorni_sadrzaj>Voren Orešković</izvorni_sadrzaj>
    <derivirana_varijabla naziv="DomainObject.Predmet.ProtustrankaNazivFormated_1">Voren Orešković</derivirana_varijabla>
  </DomainObject.Predmet.ProtustrankaNazivFormated>
  <DomainObject.Predmet.ProtustrankaNazivFormatedOIB>
    <izvorni_sadrzaj>Voren Orešković, OIB 38201069338</izvorni_sadrzaj>
    <derivirana_varijabla naziv="DomainObject.Predmet.ProtustrankaNazivFormatedOIB_1">Voren Orešković, OIB 38201069338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27</izvorni_sadrzaj>
    <derivirana_varijabla naziv="DomainObject.Predmet.Referada.Naziv_1">Referada 27</derivirana_varijabla>
  </DomainObject.Predmet.Referada.Naziv>
  <DomainObject.Predmet.Referada.Oznaka>
    <izvorni_sadrzaj>27</izvorni_sadrzaj>
    <derivirana_varijabla naziv="DomainObject.Predmet.Referada.Oznaka_1">27</derivirana_varijabla>
  </DomainObject.Predmet.Referada.Oznaka>
  <DomainObject.Predmet.Referada.Prostorija.Naziv>
    <izvorni_sadrzaj>Soba 1/IV - Užarska 3, Rijeka</izvorni_sadrzaj>
    <derivirana_varijabla naziv="DomainObject.Predmet.Referada.Prostorija.Naziv_1">Soba 1/IV - Užarska 3, Rijeka</derivirana_varijabla>
  </DomainObject.Predmet.Referada.Prostorija.Naziv>
  <DomainObject.Predmet.Referada.Prostorija.Oznaka>
    <izvorni_sadrzaj>1/IV - Užarska 3</izvorni_sadrzaj>
    <derivirana_varijabla naziv="DomainObject.Predmet.Referada.Prostorija.Oznaka_1">1/IV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policijska postaja Rijeka</izvorni_sadrzaj>
    <derivirana_varijabla naziv="DomainObject.Predmet.StrankaFormated_1">  I. policijska postaja Rijeka</derivirana_varijabla>
  </DomainObject.Predmet.StrankaFormated>
  <DomainObject.Predmet.StrankaFormatedOIB>
    <izvorni_sadrzaj>  I. policijska postaja Rijeka</izvorni_sadrzaj>
    <derivirana_varijabla naziv="DomainObject.Predmet.StrankaFormatedOIB_1">  I. policijska postaja Rijeka</derivirana_varijabla>
  </DomainObject.Predmet.StrankaFormatedOIB>
  <DomainObject.Predmet.StrankaFormatedWithAdress>
    <izvorni_sadrzaj> I. policijska postaja Rijeka, Đure Šporera 4, 51000 Rijeka</izvorni_sadrzaj>
    <derivirana_varijabla naziv="DomainObject.Predmet.StrankaFormatedWithAdress_1"> I. policijska postaja Rijeka, Đure Šporera 4, 51000 Rijeka</derivirana_varijabla>
  </DomainObject.Predmet.StrankaFormatedWithAdress>
  <DomainObject.Predmet.StrankaFormatedWithAdressOIB>
    <izvorni_sadrzaj> I. policijska postaja Rijeka, Đure Šporera 4, 51000 Rijeka</izvorni_sadrzaj>
    <derivirana_varijabla naziv="DomainObject.Predmet.StrankaFormatedWithAdressOIB_1"> I. policijska postaja Rijeka, Đure Šporera 4, 51000 Rijeka</derivirana_varijabla>
  </DomainObject.Predmet.StrankaFormatedWithAdressOIB>
  <DomainObject.Predmet.StrankaWithAdress>
    <izvorni_sadrzaj>I. policijska postaja Rijeka Đure Šporera 4,51000 Rijeka</izvorni_sadrzaj>
    <derivirana_varijabla naziv="DomainObject.Predmet.StrankaWithAdress_1">I. policijska postaja Rijeka Đure Šporera 4,51000 Rijeka</derivirana_varijabla>
  </DomainObject.Predmet.StrankaWithAdress>
  <DomainObject.Predmet.StrankaWithAdressOIB>
    <izvorni_sadrzaj>I. policijska postaja Rijeka, Đure Šporera 4,51000 Rijeka</izvorni_sadrzaj>
    <derivirana_varijabla naziv="DomainObject.Predmet.StrankaWithAdressOIB_1">I. policijska postaja Rijeka, Đure Šporera 4,51000 Rijeka</derivirana_varijabla>
  </DomainObject.Predmet.StrankaWithAdressOIB>
  <DomainObject.Predmet.StrankaNazivFormated>
    <izvorni_sadrzaj>I. policijska postaja Rijeka</izvorni_sadrzaj>
    <derivirana_varijabla naziv="DomainObject.Predmet.StrankaNazivFormated_1">I. policijska postaja Rijeka</derivirana_varijabla>
  </DomainObject.Predmet.StrankaNazivFormated>
  <DomainObject.Predmet.StrankaNazivFormatedOIB>
    <izvorni_sadrzaj>I. policijska postaja Rijeka</izvorni_sadrzaj>
    <derivirana_varijabla naziv="DomainObject.Predmet.StrankaNazivFormatedOIB_1">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27</izvorni_sadrzaj>
    <derivirana_varijabla naziv="DomainObject.Predmet.TrenutnaLokacijaSpisa.Naziv_1">Referada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Marija Padavić</izvorni_sadrzaj>
    <derivirana_varijabla naziv="DomainObject.Predmet.Zapisnicar_1">Marija Padavić</derivirana_varijabla>
  </DomainObject.Predmet.Zapisnicar>
  <DomainObject.Predmet.StrankaListFormated>
    <izvorni_sadrzaj>
      <item>I. policijska postaja Rijeka</item>
    </izvorni_sadrzaj>
    <derivirana_varijabla naziv="DomainObject.Predmet.StrankaListFormated_1">
      <item>I. policijska postaja Rijeka</item>
    </derivirana_varijabla>
  </DomainObject.Predmet.StrankaListFormated>
  <DomainObject.Predmet.StrankaListFormatedOIB>
    <izvorni_sadrzaj>
      <item>I. policijska postaja Rijeka</item>
    </izvorni_sadrzaj>
    <derivirana_varijabla naziv="DomainObject.Predmet.StrankaListFormatedOIB_1">
      <item>I. policijska postaja Rijeka</item>
    </derivirana_varijabla>
  </DomainObject.Predmet.StrankaListFormatedOIB>
  <DomainObject.Predmet.StrankaListFormatedWithAdress>
    <izvorni_sadrzaj>
      <item>I. policijska postaja Rijeka, Đure Šporera 4, 51000 Rijeka</item>
    </izvorni_sadrzaj>
    <derivirana_varijabla naziv="DomainObject.Predmet.StrankaListFormatedWithAdress_1">
      <item>I. policijska postaja Rijeka, Đure Šporera 4, 51000 Rijeka</item>
    </derivirana_varijabla>
  </DomainObject.Predmet.StrankaListFormatedWithAdress>
  <DomainObject.Predmet.StrankaListFormatedWithAdressOIB>
    <izvorni_sadrzaj>
      <item>I. policijska postaja Rijeka, Đure Šporera 4, 51000 Rijeka</item>
    </izvorni_sadrzaj>
    <derivirana_varijabla naziv="DomainObject.Predmet.StrankaListFormatedWithAdressOIB_1">
      <item>I. policijska postaja Rijeka, Đure Šporera 4, 51000 Rijeka</item>
    </derivirana_varijabla>
  </DomainObject.Predmet.StrankaListFormatedWithAdressOIB>
  <DomainObject.Predmet.StrankaListNazivFormated>
    <izvorni_sadrzaj>
      <item>I. policijska postaja Rijeka</item>
    </izvorni_sadrzaj>
    <derivirana_varijabla naziv="DomainObject.Predmet.StrankaListNazivFormated_1">
      <item>I. policijska postaja Rijeka</item>
    </derivirana_varijabla>
  </DomainObject.Predmet.StrankaListNazivFormated>
  <DomainObject.Predmet.StrankaListNazivFormatedOIB>
    <izvorni_sadrzaj>
      <item>I. policijska postaja Rijeka</item>
    </izvorni_sadrzaj>
    <derivirana_varijabla naziv="DomainObject.Predmet.StrankaListNazivFormatedOIB_1">
      <item>I. policijska postaja Rijeka</item>
    </derivirana_varijabla>
  </DomainObject.Predmet.StrankaListNazivFormatedOIB>
  <DomainObject.Predmet.ProtuStrankaListFormated>
    <izvorni_sadrzaj>
      <item>Voren Orešković</item>
    </izvorni_sadrzaj>
    <derivirana_varijabla naziv="DomainObject.Predmet.ProtuStrankaListFormated_1">
      <item>Voren Orešković</item>
    </derivirana_varijabla>
  </DomainObject.Predmet.ProtuStrankaListFormated>
  <DomainObject.Predmet.ProtuStrankaListFormatedOIB>
    <izvorni_sadrzaj>
      <item>Voren Orešković, OIB 38201069338</item>
    </izvorni_sadrzaj>
    <derivirana_varijabla naziv="DomainObject.Predmet.ProtuStrankaListFormatedOIB_1">
      <item>Voren Orešković, OIB 38201069338</item>
    </derivirana_varijabla>
  </DomainObject.Predmet.ProtuStrankaListFormatedOIB>
  <DomainObject.Predmet.ProtuStrankaListFormatedWithAdress>
    <izvorni_sadrzaj>
      <item>Voren Orešković, Drežnička 18, 51000 Rijeka</item>
    </izvorni_sadrzaj>
    <derivirana_varijabla naziv="DomainObject.Predmet.ProtuStrankaListFormatedWithAdress_1">
      <item>Voren Orešković, Drežnička 18, 51000 Rijeka</item>
    </derivirana_varijabla>
  </DomainObject.Predmet.ProtuStrankaListFormatedWithAdress>
  <DomainObject.Predmet.ProtuStrankaListFormatedWithAdressOIB>
    <izvorni_sadrzaj>
      <item>Voren Orešković, OIB 38201069338, Drežnička 18, 51000 Rijeka</item>
    </izvorni_sadrzaj>
    <derivirana_varijabla naziv="DomainObject.Predmet.ProtuStrankaListFormatedWithAdressOIB_1">
      <item>Voren Orešković, OIB 38201069338, Drežnička 18, 51000 Rijeka</item>
    </derivirana_varijabla>
  </DomainObject.Predmet.ProtuStrankaListFormatedWithAdressOIB>
  <DomainObject.Predmet.ProtuStrankaListNazivFormated>
    <izvorni_sadrzaj>
      <item>Voren Orešković</item>
    </izvorni_sadrzaj>
    <derivirana_varijabla naziv="DomainObject.Predmet.ProtuStrankaListNazivFormated_1">
      <item>Voren Orešković</item>
    </derivirana_varijabla>
  </DomainObject.Predmet.ProtuStrankaListNazivFormated>
  <DomainObject.Predmet.ProtuStrankaListNazivFormatedOIB>
    <izvorni_sadrzaj>
      <item>Voren Orešković, OIB 38201069338</item>
    </izvorni_sadrzaj>
    <derivirana_varijabla naziv="DomainObject.Predmet.ProtuStrankaListNazivFormatedOIB_1">
      <item>Voren Orešković, OIB 38201069338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>3</derivirana_varijabla>
  </DomainObject.Predmet.ClanakZakona>
  <DomainObject.Predmet.ClanakZakonaFull>
    <izvorni_sadrzaj>članka 3. stavka 1.</izvorni_sadrzaj>
    <derivirana_varijabla naziv="DomainObject.Predmet.ClanakZakonaFull_1">članka 3.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2026.</izvorni_sadrzaj>
    <derivirana_varijabla naziv="DomainObject.Datum_1">13. svibnja 2026.</derivirana_varijabla>
  </DomainObject.Datum>
  <DomainObject.PoslovniBrojDokumenta>
    <izvorni_sadrzaj>Pp-2220/2023-8</izvorni_sadrzaj>
    <derivirana_varijabla naziv="DomainObject.PoslovniBrojDokumenta_1">Pp-2220/2023-8</derivirana_varijabla>
  </DomainObject.PoslovniBrojDokumenta>
  <DomainObject.Predmet.StrankaIDrugi>
    <izvorni_sadrzaj>I. policijska postaja Rijeka</izvorni_sadrzaj>
    <derivirana_varijabla naziv="DomainObject.Predmet.StrankaIDrugi_1">I. policijska postaja Rijeka</derivirana_varijabla>
  </DomainObject.Predmet.StrankaIDrugi>
  <DomainObject.Predmet.ProtustrankaIDrugi>
    <izvorni_sadrzaj>Voren Orešković</izvorni_sadrzaj>
    <derivirana_varijabla naziv="DomainObject.Predmet.ProtustrankaIDrugi_1">Voren Orešković</derivirana_varijabla>
  </DomainObject.Predmet.ProtustrankaIDrugi>
  <DomainObject.Predmet.StrankaIDrugiAdressOIB>
    <izvorni_sadrzaj>I. policijska postaja Rijeka, Đure Šporera 4, 51000 Rijeka</izvorni_sadrzaj>
    <derivirana_varijabla naziv="DomainObject.Predmet.StrankaIDrugiAdressOIB_1">I. policijska postaja Rijeka, Đure Šporera 4, 51000 Rijeka</derivirana_varijabla>
  </DomainObject.Predmet.StrankaIDrugiAdressOIB>
  <DomainObject.Predmet.ProtustrankaIDrugiAdressOIB>
    <izvorni_sadrzaj>Voren Orešković, OIB 38201069338, Drežnička 18, 51000 Rijeka</izvorni_sadrzaj>
    <derivirana_varijabla naziv="DomainObject.Predmet.ProtustrankaIDrugiAdressOIB_1">Voren Orešković, OIB 38201069338, Drežnička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2026.</izvorni_sadrzaj>
    <derivirana_varijabla naziv="DomainObject.Predmet.OdlukaRjesenje.DatumDonosenjaOdluke_1">27. travnja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Pp-2220/2023-8</izvorni_sadrzaj>
    <derivirana_varijabla naziv="DomainObject.Predmet.OdlukaRjesenje.Oznaka_1">Pp-2220/2023-8</derivirana_varijabla>
  </DomainObject.Predmet.OdlukaRjesenje.Oznaka>
  <DomainObject.Predmet.SudioniciListNaziv>
    <izvorni_sadrzaj>
      <item>Voren Orešković</item>
      <item>I. policijska postaja Rijeka</item>
    </izvorni_sadrzaj>
    <derivirana_varijabla naziv="DomainObject.Predmet.SudioniciListNaziv_1">
      <item>Voren Orešković</item>
      <item>I. policijska postaja Rijeka</item>
    </derivirana_varijabla>
  </DomainObject.Predmet.SudioniciListNaziv>
  <DomainObject.Predmet.SudioniciListAdressOIB>
    <izvorni_sadrzaj>
      <item>Voren Orešković, OIB 38201069338, Drežnička 18,51000 Rijeka</item>
      <item>I. policijska postaja Rijeka, Đure Šporera 4,51000 Rijeka</item>
    </izvorni_sadrzaj>
    <derivirana_varijabla naziv="DomainObject.Predmet.SudioniciListAdressOIB_1">
      <item>Voren Orešković, OIB 38201069338, Drežnička 18,51000 Rijeka</item>
      <item>I. policijska postaja Rijeka, Đure Šporera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38201069338</item>
      <item>, OIB null</item>
    </izvorni_sadrzaj>
    <derivirana_varijabla naziv="DomainObject.Predmet.SudioniciListNazivOIB_1">
      <item>, OIB 38201069338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travnja 2026.</izvorni_sadrzaj>
    <derivirana_varijabla naziv="DomainObject.PredzadnjaOdlukaIzPredmeta.DatumDonosenjaOdluke_1">27. travnja 2026.</derivirana_varijabla>
  </DomainObject.PredzadnjaOdlukaIzPredmeta.DatumDonosenjaOdluke>
  <DomainObject.PredzadnjaOdlukaIzPredmeta.Oznaka>
    <izvorni_sadrzaj>Pp-2220/2023-7</izvorni_sadrzaj>
    <derivirana_varijabla naziv="DomainObject.PredzadnjaOdlukaIzPredmeta.Oznaka_1">Pp-2220/2023-7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srpnja 2023.</izvorni_sadrzaj>
    <derivirana_varijabla naziv="DomainObject.Predmet.DatumPocetkaProcesa_1">31.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Voren Orešković, Drežnička 18, 51000 Rijeka, OIB: 38201069338, rođen-a 04.07.1991., mjesto rođenja Rijeka (Rijeka)</item>
    </izvorni_sadrzaj>
    <derivirana_varijabla naziv="DomainObject.Predmet.OkrivljenikAdresaMjestoRodjenjaList_1">
      <item>Voren Orešković, Drežnička 18, 51000 Rijeka, OIB: 38201069338, rođen-a 04.07.1991.,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211-07/23-5/16365</izvorni_sadrzaj>
    <derivirana_varijabla naziv="DomainObject.PrviPodnesak.OznakaBrojPodnositelja_1">211-07/23-5/16365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1604</properties:Words>
  <properties:Characters>8985</properties:Characters>
  <properties:Lines>219</properties:Lines>
  <properties:Paragraphs>45</properties:Paragraphs>
  <properties:TotalTime>54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2026-04-27T12:07:00Z</dcterms:created>
  <dc:creator>Marija Padavić</dc:creator>
  <dc:description/>
  <cp:keywords/>
  <cp:lastModifiedBy>Marija Padavić</cp:lastModifiedBy>
  <cp:lastPrinted>2026-05-13T10:50:00Z</cp:lastPrinted>
  <dcterms:modified xmlns:xsi="http://www.w3.org/2001/XMLSchema-instance" xsi:type="dcterms:W3CDTF">2026-05-13T10:50:00Z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Pp-2220/2023-8 / Odluka - Presuda - osuđujuća (Pp-2220-2023_Voren_Orešković.docx)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